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08" w:rsidRDefault="00085A08" w:rsidP="00085A08">
      <w:pPr>
        <w:spacing w:after="120"/>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1933575" cy="1752600"/>
            <wp:effectExtent l="19050" t="0" r="9525" b="0"/>
            <wp:docPr id="1" name="Picture 1" descr="e54231cd-1dcd-43b7-8ea7-6ea74388d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4231cd-1dcd-43b7-8ea7-6ea74388d39a"/>
                    <pic:cNvPicPr>
                      <a:picLocks noChangeAspect="1" noChangeArrowheads="1"/>
                    </pic:cNvPicPr>
                  </pic:nvPicPr>
                  <pic:blipFill>
                    <a:blip r:embed="rId5" cstate="print"/>
                    <a:srcRect/>
                    <a:stretch>
                      <a:fillRect/>
                    </a:stretch>
                  </pic:blipFill>
                  <pic:spPr bwMode="auto">
                    <a:xfrm>
                      <a:off x="0" y="0"/>
                      <a:ext cx="1933575" cy="1752600"/>
                    </a:xfrm>
                    <a:prstGeom prst="rect">
                      <a:avLst/>
                    </a:prstGeom>
                    <a:noFill/>
                    <a:ln w="9525">
                      <a:noFill/>
                      <a:miter lim="800000"/>
                      <a:headEnd/>
                      <a:tailEnd/>
                    </a:ln>
                  </pic:spPr>
                </pic:pic>
              </a:graphicData>
            </a:graphic>
          </wp:inline>
        </w:drawing>
      </w:r>
    </w:p>
    <w:p w:rsidR="00085A08" w:rsidRPr="002613E6" w:rsidRDefault="00085A08" w:rsidP="00085A08">
      <w:pPr>
        <w:spacing w:after="120"/>
        <w:jc w:val="center"/>
        <w:rPr>
          <w:rFonts w:ascii="Times New Roman" w:hAnsi="Times New Roman" w:cs="Times New Roman"/>
          <w:b/>
          <w:bCs/>
          <w:sz w:val="36"/>
          <w:szCs w:val="36"/>
        </w:rPr>
      </w:pPr>
      <w:r w:rsidRPr="002613E6">
        <w:rPr>
          <w:rFonts w:ascii="Times New Roman" w:hAnsi="Times New Roman" w:cs="Times New Roman"/>
          <w:b/>
          <w:bCs/>
          <w:sz w:val="36"/>
          <w:szCs w:val="36"/>
        </w:rPr>
        <w:t>Internal Ranking</w:t>
      </w:r>
    </w:p>
    <w:p w:rsidR="00085A08" w:rsidRPr="000C46C5" w:rsidRDefault="00085A08" w:rsidP="00085A08">
      <w:pPr>
        <w:spacing w:after="120"/>
        <w:jc w:val="center"/>
        <w:rPr>
          <w:rFonts w:ascii="Times New Roman" w:hAnsi="Times New Roman" w:cs="Times New Roman"/>
          <w:sz w:val="32"/>
          <w:szCs w:val="32"/>
        </w:rPr>
      </w:pPr>
      <w:r w:rsidRPr="000C46C5">
        <w:rPr>
          <w:rFonts w:ascii="Times New Roman" w:hAnsi="Times New Roman" w:cs="Times New Roman"/>
          <w:sz w:val="32"/>
          <w:szCs w:val="32"/>
        </w:rPr>
        <w:t xml:space="preserve">  A.B.V. Govt. Degree College Sunni  </w:t>
      </w:r>
    </w:p>
    <w:p w:rsidR="00085A08" w:rsidRPr="00C750EF" w:rsidRDefault="00085A08" w:rsidP="00085A08">
      <w:pPr>
        <w:spacing w:after="0"/>
        <w:jc w:val="center"/>
        <w:rPr>
          <w:rFonts w:ascii="Times New Roman" w:hAnsi="Times New Roman" w:cs="Times New Roman"/>
          <w:sz w:val="32"/>
          <w:szCs w:val="32"/>
        </w:rPr>
      </w:pPr>
      <w:r w:rsidRPr="00C750EF">
        <w:rPr>
          <w:rFonts w:ascii="Times New Roman" w:hAnsi="Times New Roman" w:cs="Times New Roman"/>
          <w:sz w:val="32"/>
          <w:szCs w:val="32"/>
        </w:rPr>
        <w:t>4.</w:t>
      </w:r>
      <w:r>
        <w:rPr>
          <w:rFonts w:ascii="Times New Roman" w:hAnsi="Times New Roman" w:cs="Times New Roman"/>
          <w:sz w:val="32"/>
          <w:szCs w:val="32"/>
        </w:rPr>
        <w:t xml:space="preserve"> </w:t>
      </w:r>
      <w:r w:rsidRPr="00C750EF">
        <w:rPr>
          <w:rFonts w:ascii="Times New Roman" w:hAnsi="Times New Roman" w:cs="Times New Roman"/>
          <w:sz w:val="32"/>
          <w:szCs w:val="32"/>
        </w:rPr>
        <w:t>Institutional Management</w:t>
      </w:r>
    </w:p>
    <w:p w:rsidR="00085A08" w:rsidRPr="00C750EF" w:rsidRDefault="00085A08" w:rsidP="00085A08">
      <w:pPr>
        <w:pStyle w:val="ListParagraph"/>
        <w:spacing w:after="0"/>
        <w:ind w:left="0"/>
        <w:rPr>
          <w:rFonts w:ascii="Times New Roman" w:hAnsi="Times New Roman" w:cs="Times New Roman"/>
          <w:b/>
          <w:bCs/>
          <w:sz w:val="32"/>
          <w:szCs w:val="32"/>
          <w:lang w:val="en-US"/>
        </w:rPr>
      </w:pPr>
    </w:p>
    <w:p w:rsidR="00085A08" w:rsidRPr="00902D88" w:rsidRDefault="00085A08" w:rsidP="00085A08">
      <w:pPr>
        <w:spacing w:after="0"/>
        <w:rPr>
          <w:rFonts w:ascii="Times New Roman" w:hAnsi="Times New Roman" w:cs="Times New Roman"/>
          <w:b/>
          <w:bCs/>
          <w:sz w:val="32"/>
          <w:szCs w:val="32"/>
        </w:rPr>
      </w:pPr>
      <w:r w:rsidRPr="00902D88">
        <w:rPr>
          <w:rFonts w:ascii="Times New Roman" w:hAnsi="Times New Roman" w:cs="Times New Roman"/>
          <w:b/>
          <w:bCs/>
          <w:sz w:val="32"/>
          <w:szCs w:val="32"/>
        </w:rPr>
        <w:t>4.1 Institutional Vision</w:t>
      </w:r>
    </w:p>
    <w:p w:rsidR="00085A08" w:rsidRPr="00C750EF" w:rsidRDefault="00085A08" w:rsidP="00085A08">
      <w:pPr>
        <w:spacing w:after="0"/>
        <w:rPr>
          <w:rFonts w:ascii="Times New Roman" w:hAnsi="Times New Roman" w:cs="Times New Roman"/>
          <w:sz w:val="32"/>
          <w:szCs w:val="32"/>
        </w:rPr>
      </w:pP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242"/>
        <w:gridCol w:w="2045"/>
        <w:gridCol w:w="1416"/>
        <w:gridCol w:w="866"/>
      </w:tblGrid>
      <w:tr w:rsidR="00085A08" w:rsidTr="0091609A">
        <w:trPr>
          <w:trHeight w:val="420"/>
        </w:trPr>
        <w:tc>
          <w:tcPr>
            <w:tcW w:w="559" w:type="dxa"/>
          </w:tcPr>
          <w:p w:rsidR="00085A08" w:rsidRPr="002613E6" w:rsidRDefault="00085A08" w:rsidP="0091609A">
            <w:pPr>
              <w:spacing w:after="0"/>
              <w:jc w:val="center"/>
              <w:rPr>
                <w:rFonts w:ascii="Times New Roman" w:hAnsi="Times New Roman" w:cs="Times New Roman"/>
                <w:sz w:val="28"/>
                <w:szCs w:val="28"/>
              </w:rPr>
            </w:pPr>
            <w:r w:rsidRPr="002613E6">
              <w:rPr>
                <w:rFonts w:ascii="Times New Roman" w:hAnsi="Times New Roman" w:cs="Times New Roman"/>
                <w:sz w:val="28"/>
                <w:szCs w:val="28"/>
              </w:rPr>
              <w:t>Sr. No</w:t>
            </w:r>
          </w:p>
        </w:tc>
        <w:tc>
          <w:tcPr>
            <w:tcW w:w="4376" w:type="dxa"/>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Activity</w:t>
            </w:r>
          </w:p>
        </w:tc>
        <w:tc>
          <w:tcPr>
            <w:tcW w:w="2070" w:type="dxa"/>
          </w:tcPr>
          <w:p w:rsidR="00085A08" w:rsidRPr="002613E6" w:rsidRDefault="00085A08" w:rsidP="0091609A">
            <w:pPr>
              <w:spacing w:after="0"/>
              <w:jc w:val="center"/>
              <w:rPr>
                <w:rFonts w:ascii="Times New Roman" w:hAnsi="Times New Roman" w:cs="Times New Roman"/>
                <w:sz w:val="28"/>
                <w:szCs w:val="28"/>
              </w:rPr>
            </w:pPr>
            <w:r w:rsidRPr="002613E6">
              <w:rPr>
                <w:rFonts w:ascii="Times New Roman" w:hAnsi="Times New Roman" w:cs="Times New Roman"/>
                <w:sz w:val="28"/>
                <w:szCs w:val="28"/>
              </w:rPr>
              <w:t>Distribution of</w:t>
            </w:r>
          </w:p>
          <w:p w:rsidR="00085A08" w:rsidRPr="002613E6" w:rsidRDefault="00085A08" w:rsidP="0091609A">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1440" w:type="dxa"/>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900" w:type="dxa"/>
          </w:tcPr>
          <w:p w:rsidR="00085A08" w:rsidRPr="009E3569" w:rsidRDefault="00085A08" w:rsidP="0091609A">
            <w:pPr>
              <w:spacing w:after="120"/>
              <w:jc w:val="center"/>
              <w:rPr>
                <w:rFonts w:ascii="Times New Roman" w:hAnsi="Times New Roman" w:cs="Times New Roman"/>
                <w:sz w:val="32"/>
                <w:szCs w:val="32"/>
              </w:rPr>
            </w:pPr>
          </w:p>
        </w:tc>
      </w:tr>
      <w:tr w:rsidR="00085A08" w:rsidTr="0091609A">
        <w:trPr>
          <w:trHeight w:val="301"/>
        </w:trPr>
        <w:tc>
          <w:tcPr>
            <w:tcW w:w="559" w:type="dxa"/>
          </w:tcPr>
          <w:p w:rsidR="00085A08" w:rsidRPr="002613E6" w:rsidRDefault="00AB69A0" w:rsidP="0091609A">
            <w:pPr>
              <w:spacing w:after="120"/>
              <w:jc w:val="center"/>
              <w:rPr>
                <w:rFonts w:ascii="Times New Roman" w:hAnsi="Times New Roman" w:cs="Times New Roman"/>
                <w:sz w:val="28"/>
                <w:szCs w:val="28"/>
              </w:rPr>
            </w:pPr>
            <w:r>
              <w:rPr>
                <w:rFonts w:ascii="Times New Roman" w:hAnsi="Times New Roman" w:cs="Times New Roman"/>
                <w:sz w:val="28"/>
                <w:szCs w:val="28"/>
              </w:rPr>
              <w:t>4.1.</w:t>
            </w:r>
            <w:r w:rsidR="00085A08">
              <w:rPr>
                <w:rFonts w:ascii="Times New Roman" w:hAnsi="Times New Roman" w:cs="Times New Roman"/>
                <w:sz w:val="28"/>
                <w:szCs w:val="28"/>
              </w:rPr>
              <w:t>1</w:t>
            </w:r>
          </w:p>
        </w:tc>
        <w:tc>
          <w:tcPr>
            <w:tcW w:w="4376" w:type="dxa"/>
          </w:tcPr>
          <w:p w:rsidR="00085A08" w:rsidRPr="0005507D" w:rsidRDefault="00085A08" w:rsidP="0091609A">
            <w:pPr>
              <w:spacing w:after="0"/>
              <w:rPr>
                <w:rFonts w:ascii="Times New Roman" w:hAnsi="Times New Roman" w:cs="Times New Roman"/>
                <w:b/>
                <w:bCs/>
                <w:sz w:val="28"/>
                <w:szCs w:val="28"/>
              </w:rPr>
            </w:pPr>
            <w:r w:rsidRPr="0005507D">
              <w:rPr>
                <w:rFonts w:ascii="Times New Roman" w:hAnsi="Times New Roman" w:cs="Times New Roman"/>
                <w:b/>
                <w:bCs/>
                <w:sz w:val="28"/>
                <w:szCs w:val="28"/>
              </w:rPr>
              <w:t>Institution Vision</w:t>
            </w:r>
          </w:p>
        </w:tc>
        <w:tc>
          <w:tcPr>
            <w:tcW w:w="2070" w:type="dxa"/>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val="restart"/>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18</w:t>
            </w:r>
          </w:p>
        </w:tc>
        <w:tc>
          <w:tcPr>
            <w:tcW w:w="900" w:type="dxa"/>
            <w:vMerge w:val="restart"/>
          </w:tcPr>
          <w:p w:rsidR="00085A08" w:rsidRPr="000C46C5" w:rsidRDefault="00085A08" w:rsidP="0091609A">
            <w:pPr>
              <w:spacing w:after="120"/>
              <w:jc w:val="center"/>
              <w:rPr>
                <w:rFonts w:ascii="Times New Roman" w:hAnsi="Times New Roman" w:cs="Times New Roman"/>
                <w:sz w:val="32"/>
                <w:szCs w:val="32"/>
              </w:rPr>
            </w:pPr>
          </w:p>
        </w:tc>
      </w:tr>
      <w:tr w:rsidR="00085A08" w:rsidTr="0091609A">
        <w:trPr>
          <w:trHeight w:val="705"/>
        </w:trPr>
        <w:tc>
          <w:tcPr>
            <w:tcW w:w="559" w:type="dxa"/>
          </w:tcPr>
          <w:p w:rsidR="00085A08" w:rsidRPr="002613E6" w:rsidRDefault="00AB69A0" w:rsidP="0091609A">
            <w:pPr>
              <w:spacing w:after="120"/>
              <w:jc w:val="center"/>
              <w:rPr>
                <w:rFonts w:ascii="Times New Roman" w:hAnsi="Times New Roman" w:cs="Times New Roman"/>
                <w:sz w:val="28"/>
                <w:szCs w:val="28"/>
              </w:rPr>
            </w:pPr>
            <w:r>
              <w:rPr>
                <w:rFonts w:ascii="Times New Roman" w:hAnsi="Times New Roman" w:cs="Times New Roman"/>
                <w:sz w:val="28"/>
                <w:szCs w:val="28"/>
              </w:rPr>
              <w:t>4.1.</w:t>
            </w:r>
            <w:r w:rsidR="00085A08">
              <w:rPr>
                <w:rFonts w:ascii="Times New Roman" w:hAnsi="Times New Roman" w:cs="Times New Roman"/>
                <w:sz w:val="28"/>
                <w:szCs w:val="28"/>
              </w:rPr>
              <w:t>2</w:t>
            </w:r>
          </w:p>
        </w:tc>
        <w:tc>
          <w:tcPr>
            <w:tcW w:w="4376" w:type="dxa"/>
          </w:tcPr>
          <w:p w:rsidR="00085A08" w:rsidRPr="000B3814" w:rsidRDefault="00085A08" w:rsidP="0091609A">
            <w:pPr>
              <w:spacing w:after="0"/>
              <w:rPr>
                <w:rFonts w:ascii="Times New Roman" w:hAnsi="Times New Roman" w:cs="Times New Roman"/>
                <w:sz w:val="28"/>
                <w:szCs w:val="28"/>
              </w:rPr>
            </w:pPr>
            <w:r w:rsidRPr="000B3814">
              <w:rPr>
                <w:rFonts w:ascii="Times New Roman" w:hAnsi="Times New Roman" w:cs="Times New Roman"/>
                <w:sz w:val="28"/>
                <w:szCs w:val="28"/>
              </w:rPr>
              <w:t>Institution Development (IDP)</w:t>
            </w:r>
          </w:p>
        </w:tc>
        <w:tc>
          <w:tcPr>
            <w:tcW w:w="2070" w:type="dxa"/>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tcPr>
          <w:p w:rsidR="00085A08" w:rsidRPr="002613E6" w:rsidRDefault="00085A08" w:rsidP="0091609A">
            <w:pPr>
              <w:spacing w:after="120"/>
              <w:jc w:val="center"/>
              <w:rPr>
                <w:rFonts w:ascii="Times New Roman" w:hAnsi="Times New Roman" w:cs="Times New Roman"/>
                <w:sz w:val="28"/>
                <w:szCs w:val="28"/>
              </w:rPr>
            </w:pPr>
          </w:p>
        </w:tc>
        <w:tc>
          <w:tcPr>
            <w:tcW w:w="900" w:type="dxa"/>
            <w:vMerge/>
          </w:tcPr>
          <w:p w:rsidR="00085A08" w:rsidRPr="000C46C5" w:rsidRDefault="00085A08" w:rsidP="0091609A">
            <w:pPr>
              <w:spacing w:after="120"/>
              <w:jc w:val="center"/>
              <w:rPr>
                <w:rFonts w:ascii="Times New Roman" w:hAnsi="Times New Roman" w:cs="Times New Roman"/>
                <w:sz w:val="32"/>
                <w:szCs w:val="32"/>
              </w:rPr>
            </w:pPr>
          </w:p>
        </w:tc>
      </w:tr>
      <w:tr w:rsidR="00085A08" w:rsidTr="0091609A">
        <w:trPr>
          <w:trHeight w:val="540"/>
        </w:trPr>
        <w:tc>
          <w:tcPr>
            <w:tcW w:w="559" w:type="dxa"/>
          </w:tcPr>
          <w:p w:rsidR="00085A08" w:rsidRPr="002613E6" w:rsidRDefault="00AB69A0" w:rsidP="0091609A">
            <w:pPr>
              <w:spacing w:after="120"/>
              <w:jc w:val="center"/>
              <w:rPr>
                <w:rFonts w:ascii="Times New Roman" w:hAnsi="Times New Roman" w:cs="Times New Roman"/>
                <w:sz w:val="28"/>
                <w:szCs w:val="28"/>
              </w:rPr>
            </w:pPr>
            <w:r>
              <w:rPr>
                <w:rFonts w:ascii="Times New Roman" w:hAnsi="Times New Roman" w:cs="Times New Roman"/>
                <w:sz w:val="28"/>
                <w:szCs w:val="28"/>
              </w:rPr>
              <w:t>4.1.</w:t>
            </w:r>
            <w:r w:rsidR="00085A08">
              <w:rPr>
                <w:rFonts w:ascii="Times New Roman" w:hAnsi="Times New Roman" w:cs="Times New Roman"/>
                <w:sz w:val="28"/>
                <w:szCs w:val="28"/>
              </w:rPr>
              <w:t>3</w:t>
            </w:r>
          </w:p>
        </w:tc>
        <w:tc>
          <w:tcPr>
            <w:tcW w:w="4376" w:type="dxa"/>
          </w:tcPr>
          <w:p w:rsidR="00085A08" w:rsidRPr="000B3814" w:rsidRDefault="00085A08" w:rsidP="0091609A">
            <w:pPr>
              <w:spacing w:after="0"/>
              <w:rPr>
                <w:rFonts w:ascii="Times New Roman" w:hAnsi="Times New Roman" w:cs="Times New Roman"/>
                <w:sz w:val="28"/>
                <w:szCs w:val="28"/>
              </w:rPr>
            </w:pPr>
            <w:r w:rsidRPr="000B3814">
              <w:rPr>
                <w:rFonts w:ascii="Times New Roman" w:hAnsi="Times New Roman" w:cs="Times New Roman"/>
                <w:sz w:val="28"/>
                <w:szCs w:val="28"/>
              </w:rPr>
              <w:t>Plan of Action for above</w:t>
            </w:r>
          </w:p>
        </w:tc>
        <w:tc>
          <w:tcPr>
            <w:tcW w:w="2070" w:type="dxa"/>
          </w:tcPr>
          <w:p w:rsidR="00085A08" w:rsidRPr="002613E6" w:rsidRDefault="00085A08" w:rsidP="0091609A">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tcPr>
          <w:p w:rsidR="00085A08" w:rsidRPr="002613E6" w:rsidRDefault="00085A08" w:rsidP="0091609A">
            <w:pPr>
              <w:spacing w:after="120"/>
              <w:jc w:val="center"/>
              <w:rPr>
                <w:rFonts w:ascii="Times New Roman" w:hAnsi="Times New Roman" w:cs="Times New Roman"/>
                <w:sz w:val="28"/>
                <w:szCs w:val="28"/>
              </w:rPr>
            </w:pPr>
          </w:p>
        </w:tc>
        <w:tc>
          <w:tcPr>
            <w:tcW w:w="900" w:type="dxa"/>
            <w:vMerge/>
          </w:tcPr>
          <w:p w:rsidR="00085A08" w:rsidRPr="000C46C5" w:rsidRDefault="00085A08" w:rsidP="0091609A">
            <w:pPr>
              <w:spacing w:after="120"/>
              <w:jc w:val="center"/>
              <w:rPr>
                <w:rFonts w:ascii="Times New Roman" w:hAnsi="Times New Roman" w:cs="Times New Roman"/>
                <w:sz w:val="32"/>
                <w:szCs w:val="32"/>
              </w:rPr>
            </w:pPr>
          </w:p>
        </w:tc>
      </w:tr>
      <w:tr w:rsidR="00085A08" w:rsidTr="0091609A">
        <w:trPr>
          <w:trHeight w:val="557"/>
        </w:trPr>
        <w:tc>
          <w:tcPr>
            <w:tcW w:w="559" w:type="dxa"/>
          </w:tcPr>
          <w:p w:rsidR="00085A08" w:rsidRPr="002613E6" w:rsidRDefault="00085A08" w:rsidP="0091609A">
            <w:pPr>
              <w:spacing w:after="120"/>
              <w:jc w:val="center"/>
              <w:rPr>
                <w:rFonts w:ascii="Times New Roman" w:hAnsi="Times New Roman" w:cs="Times New Roman"/>
                <w:sz w:val="28"/>
                <w:szCs w:val="28"/>
              </w:rPr>
            </w:pPr>
          </w:p>
        </w:tc>
        <w:tc>
          <w:tcPr>
            <w:tcW w:w="4376" w:type="dxa"/>
          </w:tcPr>
          <w:p w:rsidR="00085A08" w:rsidRPr="002613E6" w:rsidRDefault="00085A08" w:rsidP="0091609A">
            <w:pPr>
              <w:spacing w:after="0"/>
              <w:rPr>
                <w:rFonts w:ascii="Times New Roman" w:hAnsi="Times New Roman" w:cs="Times New Roman"/>
                <w:sz w:val="28"/>
                <w:szCs w:val="28"/>
              </w:rPr>
            </w:pPr>
          </w:p>
        </w:tc>
        <w:tc>
          <w:tcPr>
            <w:tcW w:w="2070" w:type="dxa"/>
          </w:tcPr>
          <w:p w:rsidR="00085A08" w:rsidRPr="002613E6" w:rsidRDefault="00085A08" w:rsidP="0091609A">
            <w:pPr>
              <w:spacing w:after="120"/>
              <w:jc w:val="center"/>
              <w:rPr>
                <w:rFonts w:ascii="Times New Roman" w:hAnsi="Times New Roman" w:cs="Times New Roman"/>
                <w:sz w:val="28"/>
                <w:szCs w:val="28"/>
              </w:rPr>
            </w:pPr>
          </w:p>
        </w:tc>
        <w:tc>
          <w:tcPr>
            <w:tcW w:w="1440" w:type="dxa"/>
          </w:tcPr>
          <w:p w:rsidR="00085A08" w:rsidRPr="002613E6" w:rsidRDefault="00085A08" w:rsidP="0091609A">
            <w:pPr>
              <w:spacing w:after="120"/>
              <w:jc w:val="center"/>
              <w:rPr>
                <w:rFonts w:ascii="Times New Roman" w:hAnsi="Times New Roman" w:cs="Times New Roman"/>
                <w:sz w:val="28"/>
                <w:szCs w:val="28"/>
              </w:rPr>
            </w:pPr>
          </w:p>
        </w:tc>
        <w:tc>
          <w:tcPr>
            <w:tcW w:w="900" w:type="dxa"/>
          </w:tcPr>
          <w:p w:rsidR="00085A08" w:rsidRPr="000C46C5" w:rsidRDefault="00085A08" w:rsidP="0091609A">
            <w:pPr>
              <w:spacing w:after="120"/>
              <w:jc w:val="center"/>
              <w:rPr>
                <w:rFonts w:ascii="Times New Roman" w:hAnsi="Times New Roman" w:cs="Times New Roman"/>
                <w:sz w:val="32"/>
                <w:szCs w:val="32"/>
              </w:rPr>
            </w:pPr>
          </w:p>
        </w:tc>
      </w:tr>
    </w:tbl>
    <w:p w:rsidR="0011304A" w:rsidRDefault="0011304A" w:rsidP="00085A08">
      <w:pPr>
        <w:spacing w:after="0"/>
        <w:rPr>
          <w:rFonts w:ascii="Times New Roman" w:hAnsi="Times New Roman" w:cs="Times New Roman"/>
          <w:sz w:val="28"/>
          <w:szCs w:val="28"/>
        </w:rPr>
      </w:pPr>
    </w:p>
    <w:p w:rsidR="00085A08" w:rsidRDefault="00085A08" w:rsidP="00085A08">
      <w:pPr>
        <w:spacing w:after="0"/>
        <w:rPr>
          <w:rFonts w:ascii="Times New Roman" w:hAnsi="Times New Roman" w:cs="Times New Roman"/>
          <w:sz w:val="28"/>
          <w:szCs w:val="28"/>
        </w:rPr>
      </w:pPr>
    </w:p>
    <w:p w:rsidR="00AC1630" w:rsidRDefault="00AC1630" w:rsidP="00085A08">
      <w:pPr>
        <w:spacing w:after="0"/>
        <w:rPr>
          <w:rFonts w:ascii="Times New Roman" w:hAnsi="Times New Roman" w:cs="Times New Roman"/>
          <w:sz w:val="28"/>
          <w:szCs w:val="28"/>
        </w:rPr>
      </w:pPr>
    </w:p>
    <w:p w:rsidR="00AC1630" w:rsidRDefault="00AC1630" w:rsidP="00085A08">
      <w:pPr>
        <w:spacing w:after="0"/>
        <w:rPr>
          <w:rFonts w:ascii="Times New Roman" w:hAnsi="Times New Roman" w:cs="Times New Roman"/>
          <w:sz w:val="28"/>
          <w:szCs w:val="28"/>
        </w:rPr>
      </w:pPr>
    </w:p>
    <w:p w:rsidR="00AC1630" w:rsidRDefault="00AC1630" w:rsidP="00085A08">
      <w:pPr>
        <w:spacing w:after="0"/>
        <w:rPr>
          <w:rFonts w:ascii="Times New Roman" w:hAnsi="Times New Roman" w:cs="Times New Roman"/>
          <w:sz w:val="28"/>
          <w:szCs w:val="28"/>
        </w:rPr>
      </w:pPr>
    </w:p>
    <w:p w:rsidR="00AC1630" w:rsidRDefault="00AC1630" w:rsidP="00085A08">
      <w:pPr>
        <w:spacing w:after="0"/>
        <w:rPr>
          <w:rFonts w:ascii="Times New Roman" w:hAnsi="Times New Roman" w:cs="Times New Roman"/>
          <w:sz w:val="28"/>
          <w:szCs w:val="28"/>
        </w:rPr>
      </w:pPr>
    </w:p>
    <w:p w:rsidR="00370E3B" w:rsidRPr="0005507D" w:rsidRDefault="00765669" w:rsidP="0005507D">
      <w:pPr>
        <w:shd w:val="clear" w:color="auto" w:fill="FFFFFF"/>
        <w:spacing w:after="0" w:line="240" w:lineRule="auto"/>
        <w:jc w:val="center"/>
        <w:rPr>
          <w:rFonts w:ascii="Times New Roman" w:eastAsia="Times New Roman" w:hAnsi="Times New Roman" w:cs="Times New Roman"/>
          <w:b/>
          <w:bCs/>
          <w:caps/>
          <w:color w:val="263D4D"/>
          <w:sz w:val="40"/>
          <w:szCs w:val="40"/>
          <w:lang w:val="en-IN" w:eastAsia="en-IN"/>
        </w:rPr>
      </w:pPr>
      <w:r w:rsidRPr="0005507D">
        <w:rPr>
          <w:rFonts w:ascii="Times New Roman" w:eastAsia="Times New Roman" w:hAnsi="Times New Roman" w:cs="Times New Roman"/>
          <w:b/>
          <w:bCs/>
          <w:caps/>
          <w:color w:val="263D4D"/>
          <w:sz w:val="40"/>
          <w:szCs w:val="40"/>
          <w:lang w:val="en-IN" w:eastAsia="en-IN"/>
        </w:rPr>
        <w:lastRenderedPageBreak/>
        <w:t xml:space="preserve">4.1.1 </w:t>
      </w:r>
      <w:r w:rsidR="00370E3B" w:rsidRPr="0005507D">
        <w:rPr>
          <w:rFonts w:ascii="Times New Roman" w:eastAsia="Times New Roman" w:hAnsi="Times New Roman" w:cs="Times New Roman"/>
          <w:b/>
          <w:bCs/>
          <w:caps/>
          <w:color w:val="263D4D"/>
          <w:sz w:val="40"/>
          <w:szCs w:val="40"/>
          <w:lang w:val="en-IN" w:eastAsia="en-IN"/>
        </w:rPr>
        <w:t>Our Vision and mission</w:t>
      </w:r>
    </w:p>
    <w:p w:rsidR="00370E3B" w:rsidRPr="00CA6339" w:rsidRDefault="00370E3B" w:rsidP="00370E3B">
      <w:pPr>
        <w:spacing w:after="0" w:line="240" w:lineRule="auto"/>
        <w:rPr>
          <w:rFonts w:ascii="Times New Roman" w:eastAsia="Times New Roman" w:hAnsi="Times New Roman" w:cs="Times New Roman"/>
          <w:sz w:val="24"/>
          <w:szCs w:val="24"/>
          <w:lang w:val="en-IN" w:eastAsia="en-IN"/>
        </w:rPr>
      </w:pPr>
      <w:r w:rsidRPr="00CA6339">
        <w:rPr>
          <w:rFonts w:ascii="Arial" w:eastAsia="Times New Roman" w:hAnsi="Arial" w:cs="Arial"/>
          <w:color w:val="444444"/>
          <w:sz w:val="27"/>
          <w:szCs w:val="27"/>
          <w:lang w:val="en-IN" w:eastAsia="en-IN"/>
        </w:rPr>
        <w:br/>
      </w:r>
      <w:r w:rsidRPr="00CA6339">
        <w:rPr>
          <w:rFonts w:ascii="Arial" w:eastAsia="Times New Roman" w:hAnsi="Arial" w:cs="Arial"/>
          <w:color w:val="444444"/>
          <w:sz w:val="27"/>
          <w:szCs w:val="27"/>
          <w:lang w:val="en-IN" w:eastAsia="en-IN"/>
        </w:rPr>
        <w:br/>
      </w:r>
    </w:p>
    <w:p w:rsidR="00370E3B" w:rsidRPr="00AC1630" w:rsidRDefault="00370E3B" w:rsidP="00AC1630">
      <w:pPr>
        <w:shd w:val="clear" w:color="auto" w:fill="FFFFFF"/>
        <w:spacing w:after="100" w:afterAutospacing="1" w:line="240" w:lineRule="auto"/>
        <w:jc w:val="both"/>
        <w:outlineLvl w:val="2"/>
        <w:rPr>
          <w:rFonts w:ascii="Times New Roman" w:eastAsia="Times New Roman" w:hAnsi="Times New Roman" w:cs="Times New Roman"/>
          <w:b/>
          <w:bCs/>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Vision:</w:t>
      </w:r>
    </w:p>
    <w:p w:rsidR="00370E3B" w:rsidRPr="00AC1630" w:rsidRDefault="00370E3B" w:rsidP="00AC1630">
      <w:pPr>
        <w:shd w:val="clear" w:color="auto" w:fill="FFFFFF"/>
        <w:spacing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color w:val="444444"/>
          <w:sz w:val="24"/>
          <w:szCs w:val="24"/>
          <w:lang w:val="en-IN" w:eastAsia="en-IN"/>
        </w:rPr>
        <w:t>The vision of the college is </w:t>
      </w:r>
      <w:r w:rsidRPr="00AC1630">
        <w:rPr>
          <w:rFonts w:ascii="Times New Roman" w:eastAsia="Times New Roman" w:hAnsi="Times New Roman" w:cs="Times New Roman"/>
          <w:b/>
          <w:bCs/>
          <w:color w:val="444444"/>
          <w:sz w:val="24"/>
          <w:szCs w:val="24"/>
          <w:lang w:val="en-IN" w:eastAsia="en-IN"/>
        </w:rPr>
        <w:t>“To transform society through knowledge, capabilities, ethics, truth, inclusiveness, creativity and excellence by providing quality higher education”.</w:t>
      </w:r>
      <w:r w:rsidRPr="00AC1630">
        <w:rPr>
          <w:rFonts w:ascii="Times New Roman" w:eastAsia="Times New Roman" w:hAnsi="Times New Roman" w:cs="Times New Roman"/>
          <w:color w:val="444444"/>
          <w:sz w:val="24"/>
          <w:szCs w:val="24"/>
          <w:lang w:val="en-IN" w:eastAsia="en-IN"/>
        </w:rPr>
        <w:t> The college is committed to the holistic development of its students by making them academically excellent, professionally skilled, mentally strong and socially responsible citizens so that they become contributors to society as well as lead a better and capable life.</w:t>
      </w:r>
    </w:p>
    <w:p w:rsidR="00370E3B" w:rsidRPr="00AC1630" w:rsidRDefault="00370E3B" w:rsidP="00AC1630">
      <w:pPr>
        <w:shd w:val="clear" w:color="auto" w:fill="FFFFFF"/>
        <w:spacing w:after="100" w:afterAutospacing="1" w:line="240" w:lineRule="auto"/>
        <w:jc w:val="both"/>
        <w:outlineLvl w:val="2"/>
        <w:rPr>
          <w:rFonts w:ascii="Times New Roman" w:eastAsia="Times New Roman" w:hAnsi="Times New Roman" w:cs="Times New Roman"/>
          <w:b/>
          <w:bCs/>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Mission:</w:t>
      </w:r>
    </w:p>
    <w:p w:rsidR="00370E3B" w:rsidRPr="00AC1630" w:rsidRDefault="00370E3B" w:rsidP="00AC1630">
      <w:pPr>
        <w:shd w:val="clear" w:color="auto" w:fill="FFFFFF"/>
        <w:spacing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color w:val="444444"/>
          <w:sz w:val="24"/>
          <w:szCs w:val="24"/>
          <w:lang w:val="en-IN" w:eastAsia="en-IN"/>
        </w:rPr>
        <w:t xml:space="preserve">The mission of the college is to prepare students as sensitive, objective, value-oriented, productive human being who can contribute to the society. To develop a state of art by making the college a centre of excellence that brings out student’s total personality emphasizing ethical values and growing challenges of the diverse social needs of the state as well as of the nation. The mission of the college is to help the students to acquire comprehensive competitive skills, develop ethical values and concerns for environment. The college aims to </w:t>
      </w:r>
      <w:proofErr w:type="gramStart"/>
      <w:r w:rsidRPr="00AC1630">
        <w:rPr>
          <w:rFonts w:ascii="Times New Roman" w:eastAsia="Times New Roman" w:hAnsi="Times New Roman" w:cs="Times New Roman"/>
          <w:color w:val="444444"/>
          <w:sz w:val="24"/>
          <w:szCs w:val="24"/>
          <w:lang w:val="en-IN" w:eastAsia="en-IN"/>
        </w:rPr>
        <w:t>achieves</w:t>
      </w:r>
      <w:proofErr w:type="gramEnd"/>
      <w:r w:rsidRPr="00AC1630">
        <w:rPr>
          <w:rFonts w:ascii="Times New Roman" w:eastAsia="Times New Roman" w:hAnsi="Times New Roman" w:cs="Times New Roman"/>
          <w:color w:val="444444"/>
          <w:sz w:val="24"/>
          <w:szCs w:val="24"/>
          <w:lang w:val="en-IN" w:eastAsia="en-IN"/>
        </w:rPr>
        <w:t xml:space="preserve"> its vision through the following mission statements:</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Strengthen the Teaching-learning Environment:</w:t>
      </w:r>
      <w:r w:rsidRPr="00AC1630">
        <w:rPr>
          <w:rFonts w:ascii="Times New Roman" w:eastAsia="Times New Roman" w:hAnsi="Times New Roman" w:cs="Times New Roman"/>
          <w:color w:val="444444"/>
          <w:sz w:val="24"/>
          <w:szCs w:val="24"/>
          <w:lang w:val="en-IN" w:eastAsia="en-IN"/>
        </w:rPr>
        <w:t xml:space="preserve"> The </w:t>
      </w:r>
      <w:proofErr w:type="gramStart"/>
      <w:r w:rsidRPr="00AC1630">
        <w:rPr>
          <w:rFonts w:ascii="Times New Roman" w:eastAsia="Times New Roman" w:hAnsi="Times New Roman" w:cs="Times New Roman"/>
          <w:color w:val="444444"/>
          <w:sz w:val="24"/>
          <w:szCs w:val="24"/>
          <w:lang w:val="en-IN" w:eastAsia="en-IN"/>
        </w:rPr>
        <w:t>college</w:t>
      </w:r>
      <w:proofErr w:type="gramEnd"/>
      <w:r w:rsidRPr="00AC1630">
        <w:rPr>
          <w:rFonts w:ascii="Times New Roman" w:eastAsia="Times New Roman" w:hAnsi="Times New Roman" w:cs="Times New Roman"/>
          <w:color w:val="444444"/>
          <w:sz w:val="24"/>
          <w:szCs w:val="24"/>
          <w:lang w:val="en-IN" w:eastAsia="en-IN"/>
        </w:rPr>
        <w:t xml:space="preserve"> aims to strengthen teaching-learning environment through ICT, subject societies, faculty development programs, alumni association, collaborations and on-line/off-line feedback system.</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Extension and Up</w:t>
      </w:r>
      <w:r w:rsidR="00657EC8" w:rsidRPr="00AC1630">
        <w:rPr>
          <w:rFonts w:ascii="Times New Roman" w:eastAsia="Times New Roman" w:hAnsi="Times New Roman" w:cs="Times New Roman"/>
          <w:b/>
          <w:bCs/>
          <w:color w:val="444444"/>
          <w:sz w:val="24"/>
          <w:szCs w:val="24"/>
          <w:lang w:val="en-IN" w:eastAsia="en-IN"/>
        </w:rPr>
        <w:t xml:space="preserve"> </w:t>
      </w:r>
      <w:r w:rsidRPr="00AC1630">
        <w:rPr>
          <w:rFonts w:ascii="Times New Roman" w:eastAsia="Times New Roman" w:hAnsi="Times New Roman" w:cs="Times New Roman"/>
          <w:b/>
          <w:bCs/>
          <w:color w:val="444444"/>
          <w:sz w:val="24"/>
          <w:szCs w:val="24"/>
          <w:lang w:val="en-IN" w:eastAsia="en-IN"/>
        </w:rPr>
        <w:t>gradation of Infrastructure Facilities:</w:t>
      </w:r>
      <w:r w:rsidRPr="00AC1630">
        <w:rPr>
          <w:rFonts w:ascii="Times New Roman" w:eastAsia="Times New Roman" w:hAnsi="Times New Roman" w:cs="Times New Roman"/>
          <w:color w:val="444444"/>
          <w:sz w:val="24"/>
          <w:szCs w:val="24"/>
          <w:lang w:val="en-IN" w:eastAsia="en-IN"/>
        </w:rPr>
        <w:t> Extension and up gradation of infrastructural facilities like; smart class rooms, library, playground and laboratories to strengthen the teaching learning environment are being executed from time to time.</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Inculcate the Spirit of Social Service and Nationalism:</w:t>
      </w:r>
      <w:r w:rsidRPr="00AC1630">
        <w:rPr>
          <w:rFonts w:ascii="Times New Roman" w:eastAsia="Times New Roman" w:hAnsi="Times New Roman" w:cs="Times New Roman"/>
          <w:color w:val="444444"/>
          <w:sz w:val="24"/>
          <w:szCs w:val="24"/>
          <w:lang w:val="en-IN" w:eastAsia="en-IN"/>
        </w:rPr>
        <w:t> The spirit of social service and nationalism is being inculcated through NSS, NCC, Red Ribbon Club, Rovers and Ranger.</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Healthy Competition, Mutual Cooperation and Social Responsibility:</w:t>
      </w:r>
      <w:r w:rsidRPr="00AC1630">
        <w:rPr>
          <w:rFonts w:ascii="Times New Roman" w:eastAsia="Times New Roman" w:hAnsi="Times New Roman" w:cs="Times New Roman"/>
          <w:color w:val="444444"/>
          <w:sz w:val="24"/>
          <w:szCs w:val="24"/>
          <w:lang w:val="en-IN" w:eastAsia="en-IN"/>
        </w:rPr>
        <w:t> The students are motivated to participate in different academic, sports, cultural and co-curricular activities.</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Multidisciplinary Platform of Education:</w:t>
      </w:r>
      <w:r w:rsidRPr="00AC1630">
        <w:rPr>
          <w:rFonts w:ascii="Times New Roman" w:eastAsia="Times New Roman" w:hAnsi="Times New Roman" w:cs="Times New Roman"/>
          <w:color w:val="444444"/>
          <w:sz w:val="24"/>
          <w:szCs w:val="24"/>
          <w:lang w:val="en-IN" w:eastAsia="en-IN"/>
        </w:rPr>
        <w:t> Through implementation of Choice Based Credit System (CBCS) in B.A., B.Sc. and B. Com. and by offering other programs like; B. Voc., BCA, BBA, PGDCA and Masters, the multidisciplinary platform is being created as per the direction of the Go</w:t>
      </w:r>
      <w:r w:rsidR="00657EC8" w:rsidRPr="00AC1630">
        <w:rPr>
          <w:rFonts w:ascii="Times New Roman" w:eastAsia="Times New Roman" w:hAnsi="Times New Roman" w:cs="Times New Roman"/>
          <w:color w:val="444444"/>
          <w:sz w:val="24"/>
          <w:szCs w:val="24"/>
          <w:lang w:val="en-IN" w:eastAsia="en-IN"/>
        </w:rPr>
        <w:t xml:space="preserve">vt. of </w:t>
      </w:r>
      <w:r w:rsidRPr="00AC1630">
        <w:rPr>
          <w:rFonts w:ascii="Times New Roman" w:eastAsia="Times New Roman" w:hAnsi="Times New Roman" w:cs="Times New Roman"/>
          <w:color w:val="444444"/>
          <w:sz w:val="24"/>
          <w:szCs w:val="24"/>
          <w:lang w:val="en-IN" w:eastAsia="en-IN"/>
        </w:rPr>
        <w:t>HP.</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t>Extension Activities:</w:t>
      </w:r>
      <w:r w:rsidR="00657EC8" w:rsidRPr="00AC1630">
        <w:rPr>
          <w:rFonts w:ascii="Times New Roman" w:eastAsia="Times New Roman" w:hAnsi="Times New Roman" w:cs="Times New Roman"/>
          <w:b/>
          <w:bCs/>
          <w:color w:val="444444"/>
          <w:sz w:val="24"/>
          <w:szCs w:val="24"/>
          <w:lang w:val="en-IN" w:eastAsia="en-IN"/>
        </w:rPr>
        <w:t xml:space="preserve"> </w:t>
      </w:r>
      <w:r w:rsidRPr="00AC1630">
        <w:rPr>
          <w:rFonts w:ascii="Times New Roman" w:eastAsia="Times New Roman" w:hAnsi="Times New Roman" w:cs="Times New Roman"/>
          <w:color w:val="444444"/>
          <w:sz w:val="24"/>
          <w:szCs w:val="24"/>
          <w:lang w:val="en-IN" w:eastAsia="en-IN"/>
        </w:rPr>
        <w:t>The extension activities are being executed through NSS, NCC, Rovers &amp; Rangers and primary data-based research work undertaken by d</w:t>
      </w:r>
      <w:r w:rsidR="00657EC8" w:rsidRPr="00AC1630">
        <w:rPr>
          <w:rFonts w:ascii="Times New Roman" w:eastAsia="Times New Roman" w:hAnsi="Times New Roman" w:cs="Times New Roman"/>
          <w:color w:val="444444"/>
          <w:sz w:val="24"/>
          <w:szCs w:val="24"/>
          <w:lang w:val="en-IN" w:eastAsia="en-IN"/>
        </w:rPr>
        <w:t>epartments by involving student</w:t>
      </w:r>
      <w:r w:rsidRPr="00AC1630">
        <w:rPr>
          <w:rFonts w:ascii="Times New Roman" w:eastAsia="Times New Roman" w:hAnsi="Times New Roman" w:cs="Times New Roman"/>
          <w:color w:val="444444"/>
          <w:sz w:val="24"/>
          <w:szCs w:val="24"/>
          <w:lang w:val="en-IN" w:eastAsia="en-IN"/>
        </w:rPr>
        <w:t xml:space="preserve"> aims to address the societal problems academically. The college also contribute by extending its capabilities to various government departments in extension of different social programmes.</w:t>
      </w:r>
    </w:p>
    <w:p w:rsidR="00370E3B" w:rsidRPr="00AC1630" w:rsidRDefault="00370E3B" w:rsidP="00AC16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val="en-IN" w:eastAsia="en-IN"/>
        </w:rPr>
      </w:pPr>
      <w:r w:rsidRPr="00AC1630">
        <w:rPr>
          <w:rFonts w:ascii="Times New Roman" w:eastAsia="Times New Roman" w:hAnsi="Times New Roman" w:cs="Times New Roman"/>
          <w:b/>
          <w:bCs/>
          <w:color w:val="444444"/>
          <w:sz w:val="24"/>
          <w:szCs w:val="24"/>
          <w:lang w:val="en-IN" w:eastAsia="en-IN"/>
        </w:rPr>
        <w:lastRenderedPageBreak/>
        <w:t>Social Responsibility:</w:t>
      </w:r>
      <w:r w:rsidRPr="00AC1630">
        <w:rPr>
          <w:rFonts w:ascii="Times New Roman" w:eastAsia="Times New Roman" w:hAnsi="Times New Roman" w:cs="Times New Roman"/>
          <w:color w:val="444444"/>
          <w:sz w:val="24"/>
          <w:szCs w:val="24"/>
          <w:lang w:val="en-IN" w:eastAsia="en-IN"/>
        </w:rPr>
        <w:t xml:space="preserve"> To develop a culture of sensitivity to gender issues and identities; to challenges faced by differently </w:t>
      </w:r>
      <w:proofErr w:type="spellStart"/>
      <w:r w:rsidRPr="00AC1630">
        <w:rPr>
          <w:rFonts w:ascii="Times New Roman" w:eastAsia="Times New Roman" w:hAnsi="Times New Roman" w:cs="Times New Roman"/>
          <w:color w:val="444444"/>
          <w:sz w:val="24"/>
          <w:szCs w:val="24"/>
          <w:lang w:val="en-IN" w:eastAsia="en-IN"/>
        </w:rPr>
        <w:t>abled</w:t>
      </w:r>
      <w:proofErr w:type="spellEnd"/>
      <w:r w:rsidRPr="00AC1630">
        <w:rPr>
          <w:rFonts w:ascii="Times New Roman" w:eastAsia="Times New Roman" w:hAnsi="Times New Roman" w:cs="Times New Roman"/>
          <w:color w:val="444444"/>
          <w:sz w:val="24"/>
          <w:szCs w:val="24"/>
          <w:lang w:val="en-IN" w:eastAsia="en-IN"/>
        </w:rPr>
        <w:t xml:space="preserve"> people and economically-weaker sections; and to experiences of people from marginalised communities.</w:t>
      </w:r>
    </w:p>
    <w:p w:rsidR="00085A08" w:rsidRPr="00AC1630" w:rsidRDefault="00085A08" w:rsidP="00AC1630">
      <w:pPr>
        <w:spacing w:after="0"/>
        <w:jc w:val="both"/>
        <w:rPr>
          <w:rFonts w:ascii="Times New Roman" w:hAnsi="Times New Roman" w:cs="Times New Roman"/>
          <w:sz w:val="24"/>
          <w:szCs w:val="24"/>
        </w:rPr>
      </w:pPr>
    </w:p>
    <w:sectPr w:rsidR="00085A08" w:rsidRPr="00AC1630" w:rsidSect="00113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9EC"/>
    <w:multiLevelType w:val="multilevel"/>
    <w:tmpl w:val="9F38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A08"/>
    <w:rsid w:val="0005507D"/>
    <w:rsid w:val="00085A08"/>
    <w:rsid w:val="0011304A"/>
    <w:rsid w:val="00120728"/>
    <w:rsid w:val="00370E3B"/>
    <w:rsid w:val="00657EC8"/>
    <w:rsid w:val="006B5E0A"/>
    <w:rsid w:val="006D3038"/>
    <w:rsid w:val="006D5A15"/>
    <w:rsid w:val="00765669"/>
    <w:rsid w:val="009E533B"/>
    <w:rsid w:val="00AB69A0"/>
    <w:rsid w:val="00AC1630"/>
    <w:rsid w:val="00B36DC5"/>
    <w:rsid w:val="00C632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08"/>
    <w:pPr>
      <w:spacing w:after="160" w:line="259" w:lineRule="auto"/>
      <w:ind w:left="720"/>
      <w:contextualSpacing/>
    </w:pPr>
    <w:rPr>
      <w:kern w:val="2"/>
      <w:szCs w:val="22"/>
      <w:lang w:val="en-IN" w:bidi="ar-SA"/>
    </w:rPr>
  </w:style>
  <w:style w:type="paragraph" w:styleId="BalloonText">
    <w:name w:val="Balloon Text"/>
    <w:basedOn w:val="Normal"/>
    <w:link w:val="BalloonTextChar"/>
    <w:uiPriority w:val="99"/>
    <w:semiHidden/>
    <w:unhideWhenUsed/>
    <w:rsid w:val="00085A0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85A0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Dalim kumar</dc:creator>
  <cp:lastModifiedBy>user</cp:lastModifiedBy>
  <cp:revision>3</cp:revision>
  <dcterms:created xsi:type="dcterms:W3CDTF">2024-10-16T09:09:00Z</dcterms:created>
  <dcterms:modified xsi:type="dcterms:W3CDTF">2024-10-18T07:59:00Z</dcterms:modified>
</cp:coreProperties>
</file>