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8A2108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8A2108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8A2108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8A2108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8A210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8A2108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8A2108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8A2108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166CCEC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</w:t>
            </w:r>
          </w:p>
          <w:p w14:paraId="3FD061E3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Introduction to Translation:</w:t>
            </w:r>
          </w:p>
          <w:p w14:paraId="38480760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Definition of Translation—Translating from source</w:t>
            </w:r>
          </w:p>
          <w:p w14:paraId="57D354DB" w14:textId="3E4FB369" w:rsidR="00996FBE" w:rsidRPr="008A2108" w:rsidRDefault="00FE3D28" w:rsidP="00FE3D28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language to target language</w:t>
            </w:r>
          </w:p>
        </w:tc>
        <w:tc>
          <w:tcPr>
            <w:tcW w:w="1994" w:type="dxa"/>
          </w:tcPr>
          <w:p w14:paraId="57D354DC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8A210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8A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8A210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8A2108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8A2108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8A2108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27C439E3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Purpose of Translation—Translation as a literary,</w:t>
            </w:r>
          </w:p>
          <w:p w14:paraId="57D354EE" w14:textId="2DED6FB7" w:rsidR="00996FBE" w:rsidRPr="008A2108" w:rsidRDefault="00FE3D28" w:rsidP="00FE3D2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cultural, and knowledge bridge, self-other interaction</w:t>
            </w:r>
          </w:p>
        </w:tc>
        <w:tc>
          <w:tcPr>
            <w:tcW w:w="1994" w:type="dxa"/>
          </w:tcPr>
          <w:p w14:paraId="2875FE83" w14:textId="77777777" w:rsidR="00FA6106" w:rsidRPr="008A2108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8A210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8A2108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8A2108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45D7421C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UNIT-II</w:t>
            </w:r>
          </w:p>
          <w:p w14:paraId="6E100C4D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Approaches to Translation:</w:t>
            </w:r>
          </w:p>
          <w:p w14:paraId="78B4E7E5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Domestication: Readability in the target language</w:t>
            </w:r>
          </w:p>
          <w:p w14:paraId="4F313B32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2.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Foreignisation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: Faithfulness to the source language</w:t>
            </w:r>
          </w:p>
          <w:p w14:paraId="57D354FA" w14:textId="2EB8C282" w:rsidR="00996FBE" w:rsidRPr="008A2108" w:rsidRDefault="00FE3D28" w:rsidP="00FE3D28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text</w:t>
            </w:r>
          </w:p>
        </w:tc>
        <w:tc>
          <w:tcPr>
            <w:tcW w:w="1994" w:type="dxa"/>
          </w:tcPr>
          <w:p w14:paraId="5BEB53DA" w14:textId="77777777" w:rsidR="00FA6106" w:rsidRPr="008A2108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8A210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8A2108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8A2108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8A2108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8A2108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8A2108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8A210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8A210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8A2108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8A2108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8A2108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0AFD1FD3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UNIT-III</w:t>
            </w:r>
          </w:p>
          <w:p w14:paraId="2BBA9727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Methods of Translation:</w:t>
            </w:r>
          </w:p>
          <w:p w14:paraId="3045812B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Meta-phrase—sense translation based on difference</w:t>
            </w:r>
          </w:p>
          <w:p w14:paraId="75792BD4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2. Paraphrase—word-to-word translation based on</w:t>
            </w:r>
          </w:p>
          <w:p w14:paraId="449362B8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equivalence</w:t>
            </w:r>
          </w:p>
          <w:p w14:paraId="653F0CAD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3. Imitation—regulated transformation</w:t>
            </w:r>
          </w:p>
          <w:p w14:paraId="3ED62EE6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4. Interpretation and Adaptation</w:t>
            </w:r>
          </w:p>
          <w:p w14:paraId="39D21688" w14:textId="77777777" w:rsidR="00FE3D28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5. Reading: "Preface to Ovid's </w:t>
            </w:r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Epistles</w:t>
            </w: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" – (1680) by</w:t>
            </w:r>
          </w:p>
          <w:p w14:paraId="57D35510" w14:textId="4BB7253D" w:rsidR="00996FBE" w:rsidRPr="008A2108" w:rsidRDefault="00FE3D28" w:rsidP="00FE3D2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John Dryden</w:t>
            </w:r>
          </w:p>
        </w:tc>
        <w:tc>
          <w:tcPr>
            <w:tcW w:w="1994" w:type="dxa"/>
          </w:tcPr>
          <w:p w14:paraId="7FA18672" w14:textId="77777777" w:rsidR="00FA6106" w:rsidRPr="008A2108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8A2108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8A210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8A2108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8A2108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3F16B843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UNIT-IV</w:t>
            </w:r>
          </w:p>
          <w:p w14:paraId="65A7AA32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Problems of Translation:</w:t>
            </w:r>
          </w:p>
          <w:p w14:paraId="6C39216B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Cultural Gap</w:t>
            </w:r>
          </w:p>
          <w:p w14:paraId="66C3FD3B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2. Untranslatability</w:t>
            </w:r>
          </w:p>
          <w:p w14:paraId="07D6A7EA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3. Translation as appropriation of indigenous languages</w:t>
            </w:r>
          </w:p>
          <w:p w14:paraId="50F46990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by English</w:t>
            </w:r>
          </w:p>
          <w:p w14:paraId="4B82A3EF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4. Reading: "Translation of Poetry" by Sri Aurobindo.</w:t>
            </w:r>
          </w:p>
          <w:p w14:paraId="57D35522" w14:textId="6DD7F3DE" w:rsidR="00E77948" w:rsidRPr="008A2108" w:rsidRDefault="00141EAF" w:rsidP="00141EAF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Letters on Poetry, Literature and Art</w:t>
            </w: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.</w:t>
            </w:r>
          </w:p>
        </w:tc>
        <w:tc>
          <w:tcPr>
            <w:tcW w:w="1994" w:type="dxa"/>
          </w:tcPr>
          <w:p w14:paraId="7098A00B" w14:textId="77777777" w:rsidR="00FA6106" w:rsidRPr="008A2108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8A210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8A2108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8A2108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50F36CE8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UNIT-V</w:t>
            </w:r>
          </w:p>
          <w:p w14:paraId="25A5CFDB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Translation in India:</w:t>
            </w:r>
          </w:p>
          <w:p w14:paraId="6523DAA6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Definitions:</w:t>
            </w:r>
          </w:p>
          <w:p w14:paraId="2B880732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</w:pPr>
            <w:proofErr w:type="spellStart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Anuvad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Bhashantar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Roopantar</w:t>
            </w:r>
            <w:proofErr w:type="spellEnd"/>
          </w:p>
          <w:p w14:paraId="1C88CA6E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2. Key Terms:</w:t>
            </w:r>
          </w:p>
          <w:p w14:paraId="46CA9974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 xml:space="preserve">Rasa, Dhvani,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Auchitya</w:t>
            </w:r>
            <w:proofErr w:type="spellEnd"/>
          </w:p>
          <w:p w14:paraId="656DD985" w14:textId="77777777" w:rsidR="00141EAF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3. Reading Translation: Cultural Difference, Contexts</w:t>
            </w:r>
          </w:p>
          <w:p w14:paraId="57D3552E" w14:textId="423EB01D" w:rsidR="00996FBE" w:rsidRPr="008A2108" w:rsidRDefault="00141EAF" w:rsidP="00141EA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and Language</w:t>
            </w:r>
          </w:p>
        </w:tc>
        <w:tc>
          <w:tcPr>
            <w:tcW w:w="1994" w:type="dxa"/>
          </w:tcPr>
          <w:p w14:paraId="3B360219" w14:textId="77777777" w:rsidR="00346EBD" w:rsidRPr="008A2108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8A210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8A2108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8A2108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8A2108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8A2108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8A2108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8A2108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8A2108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8A2108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09843C9F" w14:textId="77777777" w:rsidR="003D21E8" w:rsidRPr="008A2108" w:rsidRDefault="003D21E8" w:rsidP="003D21E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(a) Shubhangi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Bhadbhade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, ―Garden of Spice‖</w:t>
            </w:r>
          </w:p>
          <w:p w14:paraId="31164839" w14:textId="7A7151CB" w:rsidR="003D21E8" w:rsidRPr="008A2108" w:rsidRDefault="003D21E8" w:rsidP="003D21E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(―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Mehakti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Phulwari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)</w:t>
            </w:r>
          </w:p>
          <w:p w14:paraId="54E66627" w14:textId="685BCC5C" w:rsidR="00EC45DE" w:rsidRPr="008A2108" w:rsidRDefault="003D21E8" w:rsidP="003D21E8">
            <w:pPr>
              <w:pStyle w:val="TableParagraph"/>
              <w:spacing w:line="272" w:lineRule="exact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(b) Jaiwanti 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Dimri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, ―The Inner Eye‖ (―</w:t>
            </w:r>
            <w:proofErr w:type="spell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Antardrishti</w:t>
            </w:r>
            <w:proofErr w:type="spell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)</w:t>
            </w:r>
          </w:p>
          <w:p w14:paraId="163DDE75" w14:textId="77777777" w:rsidR="008A2108" w:rsidRPr="008A2108" w:rsidRDefault="008A2108" w:rsidP="003D21E8">
            <w:pPr>
              <w:pStyle w:val="TableParagraph"/>
              <w:spacing w:line="272" w:lineRule="exact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</w:p>
          <w:p w14:paraId="35702563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UNIT-VI</w:t>
            </w:r>
          </w:p>
          <w:p w14:paraId="2A571B8F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Translation:</w:t>
            </w:r>
          </w:p>
          <w:p w14:paraId="6AC9198F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1. Translating a literary/non-literary passage from</w:t>
            </w:r>
          </w:p>
          <w:p w14:paraId="3FE67045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Hindi into English and English into Hindi (about</w:t>
            </w:r>
          </w:p>
          <w:p w14:paraId="066DE182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100 words)</w:t>
            </w:r>
          </w:p>
          <w:p w14:paraId="4070F4EB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A21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Classroom Activity:</w:t>
            </w:r>
          </w:p>
          <w:p w14:paraId="4870BA28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Symbol" w:eastAsiaTheme="minorHAnsi" w:hAnsi="Symbol" w:cs="Symbol"/>
                <w:sz w:val="20"/>
                <w:szCs w:val="20"/>
                <w:lang w:val="en-IN"/>
              </w:rPr>
              <w:t xml:space="preserve"> </w:t>
            </w: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Inter-medial Translation: Word-Film-Painting</w:t>
            </w:r>
          </w:p>
          <w:p w14:paraId="27A261C1" w14:textId="77777777" w:rsidR="008A2108" w:rsidRPr="008A2108" w:rsidRDefault="008A2108" w:rsidP="008A210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A2108">
              <w:rPr>
                <w:rFonts w:ascii="Symbol" w:eastAsiaTheme="minorHAnsi" w:hAnsi="Symbol" w:cs="Symbol"/>
                <w:sz w:val="20"/>
                <w:szCs w:val="20"/>
                <w:lang w:val="en-IN"/>
              </w:rPr>
              <w:t xml:space="preserve"> </w:t>
            </w: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Film: </w:t>
            </w:r>
            <w:r w:rsidRPr="008A210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 xml:space="preserve">The Blue Umbrella </w:t>
            </w:r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based on Ruskin</w:t>
            </w:r>
          </w:p>
          <w:p w14:paraId="57D35544" w14:textId="1B8CFF0F" w:rsidR="008A2108" w:rsidRPr="008A2108" w:rsidRDefault="008A2108" w:rsidP="008A2108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Bond‘</w:t>
            </w:r>
            <w:proofErr w:type="gramEnd"/>
            <w:r w:rsidRPr="008A210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s eponymous story</w:t>
            </w:r>
          </w:p>
        </w:tc>
        <w:tc>
          <w:tcPr>
            <w:tcW w:w="1994" w:type="dxa"/>
          </w:tcPr>
          <w:p w14:paraId="068D765F" w14:textId="77777777" w:rsidR="00FA6106" w:rsidRPr="008A2108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8A210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8A210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8A2108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8A2108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8A2108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8A2108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8A2108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8A2108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8A210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8A2108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8A2108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8A2108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8A2108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8A2108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8A210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8A2108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8A2108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8A2108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8A2108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8A210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8A2108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8A210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8A210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8A2108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8A210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8A2108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8A2108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8A2108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8A2108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8A210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8A21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8A2108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8A210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8A2108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8A210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8A2108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8A2108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21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8A210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8A2108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8A2108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844" w14:textId="77777777" w:rsidR="000A06E6" w:rsidRDefault="000A06E6">
      <w:r>
        <w:separator/>
      </w:r>
    </w:p>
  </w:endnote>
  <w:endnote w:type="continuationSeparator" w:id="0">
    <w:p w14:paraId="1E48D926" w14:textId="77777777" w:rsidR="000A06E6" w:rsidRDefault="000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FD1" w14:textId="77777777" w:rsidR="000A06E6" w:rsidRDefault="000A06E6">
      <w:r>
        <w:separator/>
      </w:r>
    </w:p>
  </w:footnote>
  <w:footnote w:type="continuationSeparator" w:id="0">
    <w:p w14:paraId="24B12511" w14:textId="77777777" w:rsidR="000A06E6" w:rsidRDefault="000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4018A90F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6E54E2">
                            <w:rPr>
                              <w:spacing w:val="-4"/>
                            </w:rPr>
                            <w:t>AECC SEC</w:t>
                          </w:r>
                          <w:r w:rsidR="00066C13">
                            <w:rPr>
                              <w:spacing w:val="-4"/>
                            </w:rPr>
                            <w:t xml:space="preserve"> </w:t>
                          </w:r>
                          <w:r w:rsidR="006E54E2">
                            <w:rPr>
                              <w:spacing w:val="-4"/>
                            </w:rPr>
                            <w:t>20</w:t>
                          </w:r>
                          <w:r w:rsidR="000F7506">
                            <w:rPr>
                              <w:spacing w:val="-4"/>
                            </w:rPr>
                            <w:t>5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45E9FF0A" w14:textId="77777777" w:rsidR="000F7506" w:rsidRPr="00433243" w:rsidRDefault="000F7506" w:rsidP="009D0226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</w:pPr>
                          <w:r w:rsidRPr="00433243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Translation Studies and Principles of Translation</w:t>
                          </w:r>
                        </w:p>
                        <w:p w14:paraId="1DB79473" w14:textId="68C92F85" w:rsidR="00EC45DE" w:rsidRDefault="00EC45DE" w:rsidP="009D0226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t xml:space="preserve">BA, </w:t>
                          </w:r>
                          <w:r w:rsidR="000F7506">
                            <w:t>Second</w:t>
                          </w:r>
                          <w:r>
                            <w:t xml:space="preserve">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4018A90F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6E54E2">
                      <w:rPr>
                        <w:spacing w:val="-4"/>
                      </w:rPr>
                      <w:t>AECC SEC</w:t>
                    </w:r>
                    <w:r w:rsidR="00066C13">
                      <w:rPr>
                        <w:spacing w:val="-4"/>
                      </w:rPr>
                      <w:t xml:space="preserve"> </w:t>
                    </w:r>
                    <w:r w:rsidR="006E54E2">
                      <w:rPr>
                        <w:spacing w:val="-4"/>
                      </w:rPr>
                      <w:t>20</w:t>
                    </w:r>
                    <w:r w:rsidR="000F7506">
                      <w:rPr>
                        <w:spacing w:val="-4"/>
                      </w:rPr>
                      <w:t>5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45E9FF0A" w14:textId="77777777" w:rsidR="000F7506" w:rsidRPr="00433243" w:rsidRDefault="000F7506" w:rsidP="009D0226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</w:pPr>
                    <w:r w:rsidRPr="00433243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Translation Studies and Principles of Translation</w:t>
                    </w:r>
                  </w:p>
                  <w:p w14:paraId="1DB79473" w14:textId="68C92F85" w:rsidR="00EC45DE" w:rsidRDefault="00EC45DE" w:rsidP="009D0226">
                    <w:pPr>
                      <w:widowControl/>
                      <w:adjustRightInd w:val="0"/>
                      <w:jc w:val="center"/>
                    </w:pPr>
                    <w:r>
                      <w:t xml:space="preserve">BA, </w:t>
                    </w:r>
                    <w:r w:rsidR="000F7506">
                      <w:t>Second</w:t>
                    </w:r>
                    <w:r>
                      <w:t xml:space="preserve">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mwrAUAbaMY7iwAAAA="/>
  </w:docVars>
  <w:rsids>
    <w:rsidRoot w:val="00996FBE"/>
    <w:rsid w:val="0005520E"/>
    <w:rsid w:val="000656C0"/>
    <w:rsid w:val="00066C13"/>
    <w:rsid w:val="00091159"/>
    <w:rsid w:val="000A06E6"/>
    <w:rsid w:val="000F7506"/>
    <w:rsid w:val="00131B4E"/>
    <w:rsid w:val="00141EAF"/>
    <w:rsid w:val="00156570"/>
    <w:rsid w:val="00194680"/>
    <w:rsid w:val="001B0F3F"/>
    <w:rsid w:val="001B30B7"/>
    <w:rsid w:val="002C0690"/>
    <w:rsid w:val="002C483F"/>
    <w:rsid w:val="00327AA6"/>
    <w:rsid w:val="00331B3F"/>
    <w:rsid w:val="00346EBD"/>
    <w:rsid w:val="003D21E8"/>
    <w:rsid w:val="00426AD9"/>
    <w:rsid w:val="00433243"/>
    <w:rsid w:val="00433488"/>
    <w:rsid w:val="00476B6E"/>
    <w:rsid w:val="004A5746"/>
    <w:rsid w:val="004B00F6"/>
    <w:rsid w:val="004F7AAB"/>
    <w:rsid w:val="00561E92"/>
    <w:rsid w:val="0059710E"/>
    <w:rsid w:val="00667BDC"/>
    <w:rsid w:val="006B493F"/>
    <w:rsid w:val="006E54E2"/>
    <w:rsid w:val="00731726"/>
    <w:rsid w:val="00764C32"/>
    <w:rsid w:val="00770A04"/>
    <w:rsid w:val="00792022"/>
    <w:rsid w:val="00792B9D"/>
    <w:rsid w:val="007E7B58"/>
    <w:rsid w:val="00865375"/>
    <w:rsid w:val="00867F5F"/>
    <w:rsid w:val="00875EAD"/>
    <w:rsid w:val="008A2108"/>
    <w:rsid w:val="008B61B2"/>
    <w:rsid w:val="008C1390"/>
    <w:rsid w:val="008C1C71"/>
    <w:rsid w:val="00922FDB"/>
    <w:rsid w:val="00996FBE"/>
    <w:rsid w:val="009D0226"/>
    <w:rsid w:val="009D1D13"/>
    <w:rsid w:val="009E0ADF"/>
    <w:rsid w:val="00AB485F"/>
    <w:rsid w:val="00B35A40"/>
    <w:rsid w:val="00B46103"/>
    <w:rsid w:val="00B959D4"/>
    <w:rsid w:val="00BA08BD"/>
    <w:rsid w:val="00BB3E49"/>
    <w:rsid w:val="00BE13D2"/>
    <w:rsid w:val="00C4591D"/>
    <w:rsid w:val="00CA0ABA"/>
    <w:rsid w:val="00D06608"/>
    <w:rsid w:val="00D2267B"/>
    <w:rsid w:val="00D45D2C"/>
    <w:rsid w:val="00E70868"/>
    <w:rsid w:val="00E77948"/>
    <w:rsid w:val="00EB0B17"/>
    <w:rsid w:val="00EC45DE"/>
    <w:rsid w:val="00ED69DB"/>
    <w:rsid w:val="00EF7E53"/>
    <w:rsid w:val="00F02BDA"/>
    <w:rsid w:val="00F11F97"/>
    <w:rsid w:val="00F51964"/>
    <w:rsid w:val="00FA6106"/>
    <w:rsid w:val="00FE3D28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49</cp:revision>
  <dcterms:created xsi:type="dcterms:W3CDTF">2024-10-02T12:34:00Z</dcterms:created>
  <dcterms:modified xsi:type="dcterms:W3CDTF">2024-10-04T06:44:00Z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