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921"/>
        <w:tblW w:w="9493" w:type="dxa"/>
        <w:tblLook w:val="04A0" w:firstRow="1" w:lastRow="0" w:firstColumn="1" w:lastColumn="0" w:noHBand="0" w:noVBand="1"/>
      </w:tblPr>
      <w:tblGrid>
        <w:gridCol w:w="1267"/>
        <w:gridCol w:w="6232"/>
        <w:gridCol w:w="1994"/>
      </w:tblGrid>
      <w:tr w:rsidR="008D37F0" w14:paraId="6A3FC78A" w14:textId="77777777" w:rsidTr="008D37F0">
        <w:tc>
          <w:tcPr>
            <w:tcW w:w="1267" w:type="dxa"/>
          </w:tcPr>
          <w:p w14:paraId="769ACEAE" w14:textId="77777777" w:rsidR="008D37F0" w:rsidRDefault="008D37F0" w:rsidP="008D37F0">
            <w:r>
              <w:t>Date</w:t>
            </w:r>
          </w:p>
        </w:tc>
        <w:tc>
          <w:tcPr>
            <w:tcW w:w="6232" w:type="dxa"/>
          </w:tcPr>
          <w:p w14:paraId="2BF7D1D0" w14:textId="77777777" w:rsidR="008D37F0" w:rsidRDefault="008D37F0" w:rsidP="008D37F0">
            <w:r>
              <w:t xml:space="preserve">Topics to be Covered </w:t>
            </w:r>
          </w:p>
        </w:tc>
        <w:tc>
          <w:tcPr>
            <w:tcW w:w="1994" w:type="dxa"/>
          </w:tcPr>
          <w:p w14:paraId="5D38E1EA" w14:textId="77777777" w:rsidR="008D37F0" w:rsidRDefault="008D37F0" w:rsidP="008D37F0">
            <w:r>
              <w:t xml:space="preserve">Teaching Method </w:t>
            </w:r>
          </w:p>
        </w:tc>
      </w:tr>
      <w:tr w:rsidR="008D37F0" w14:paraId="586DF1DC" w14:textId="77777777" w:rsidTr="008D37F0">
        <w:tc>
          <w:tcPr>
            <w:tcW w:w="1267" w:type="dxa"/>
          </w:tcPr>
          <w:p w14:paraId="2BD6EACD" w14:textId="77777777" w:rsidR="008D37F0" w:rsidRDefault="008D37F0" w:rsidP="008D37F0">
            <w:r>
              <w:t>25-07-24</w:t>
            </w:r>
          </w:p>
          <w:p w14:paraId="6EFA8300" w14:textId="77777777" w:rsidR="008D37F0" w:rsidRDefault="008D37F0" w:rsidP="008D37F0">
            <w:pPr>
              <w:jc w:val="center"/>
            </w:pPr>
            <w:r>
              <w:t>To</w:t>
            </w:r>
          </w:p>
          <w:p w14:paraId="1B80909C" w14:textId="77777777" w:rsidR="008D37F0" w:rsidRDefault="008D37F0" w:rsidP="008D37F0">
            <w:r>
              <w:t>11-08-24</w:t>
            </w:r>
          </w:p>
        </w:tc>
        <w:tc>
          <w:tcPr>
            <w:tcW w:w="6232" w:type="dxa"/>
          </w:tcPr>
          <w:p w14:paraId="09D8685E" w14:textId="3FC64B12" w:rsidR="00110F87" w:rsidRPr="00110F87" w:rsidRDefault="00A952D0" w:rsidP="008D37F0">
            <w:pPr>
              <w:jc w:val="both"/>
              <w:rPr>
                <w:b/>
                <w:bCs/>
              </w:rPr>
            </w:pPr>
            <w:r>
              <w:rPr>
                <w:b/>
                <w:bCs/>
              </w:rPr>
              <w:t>3</w:t>
            </w:r>
            <w:r w:rsidR="00B6660A" w:rsidRPr="00110F87">
              <w:rPr>
                <w:b/>
                <w:bCs/>
              </w:rPr>
              <w:t>01</w:t>
            </w:r>
            <w:r w:rsidR="00110F87" w:rsidRPr="00110F87">
              <w:rPr>
                <w:b/>
                <w:bCs/>
                <w:vertAlign w:val="superscript"/>
              </w:rPr>
              <w:t>TH</w:t>
            </w:r>
            <w:r w:rsidR="00110F87" w:rsidRPr="00110F87">
              <w:rPr>
                <w:b/>
                <w:bCs/>
              </w:rPr>
              <w:t xml:space="preserve"> </w:t>
            </w:r>
          </w:p>
          <w:p w14:paraId="79177A07" w14:textId="19C6F1AA" w:rsidR="00B6660A" w:rsidRPr="00110F87" w:rsidRDefault="00A952D0" w:rsidP="008D37F0">
            <w:pPr>
              <w:jc w:val="both"/>
              <w:rPr>
                <w:b/>
                <w:bCs/>
                <w:vertAlign w:val="superscript"/>
              </w:rPr>
            </w:pPr>
            <w:r w:rsidRPr="006C1D6F">
              <w:rPr>
                <w:b/>
                <w:bCs/>
              </w:rPr>
              <w:t>Polynuclear Hydrocarbons:</w:t>
            </w:r>
            <w:r w:rsidRPr="00A952D0">
              <w:t xml:space="preserve"> Synthesis &amp; reactions of Naphthalene, Anthracene &amp; Phenanthrene. Relative reactivity of these compounds at various positions.</w:t>
            </w:r>
            <w:r w:rsidR="006C1D6F">
              <w:t xml:space="preserve"> </w:t>
            </w:r>
            <w:r w:rsidR="006C1D6F" w:rsidRPr="006C1D6F">
              <w:rPr>
                <w:b/>
                <w:bCs/>
              </w:rPr>
              <w:t>Synthetic dyes:</w:t>
            </w:r>
            <w:r w:rsidR="006C1D6F" w:rsidRPr="006C1D6F">
              <w:t xml:space="preserve"> Colour and constitution [electronic concept], classification of dyes. Chemistry and synthesis of methyl orange, </w:t>
            </w:r>
            <w:proofErr w:type="spellStart"/>
            <w:r w:rsidR="006C1D6F" w:rsidRPr="006C1D6F">
              <w:t>congo</w:t>
            </w:r>
            <w:proofErr w:type="spellEnd"/>
            <w:r w:rsidR="006C1D6F" w:rsidRPr="006C1D6F">
              <w:t xml:space="preserve"> red, malachite green, crystal violet, phenolphthalein, fluorescein, alizarin and indigo. </w:t>
            </w:r>
            <w:r>
              <w:t xml:space="preserve">                  </w:t>
            </w:r>
            <w:r w:rsidR="00302684" w:rsidRPr="00302684">
              <w:rPr>
                <w:b/>
                <w:bCs/>
              </w:rPr>
              <w:t>3</w:t>
            </w:r>
            <w:r w:rsidR="00110F87" w:rsidRPr="00110F87">
              <w:rPr>
                <w:b/>
                <w:bCs/>
              </w:rPr>
              <w:t>01</w:t>
            </w:r>
            <w:r w:rsidR="00110F87" w:rsidRPr="00110F87">
              <w:rPr>
                <w:b/>
                <w:bCs/>
                <w:vertAlign w:val="superscript"/>
              </w:rPr>
              <w:t>PR</w:t>
            </w:r>
          </w:p>
          <w:p w14:paraId="4D8441B6" w14:textId="3A745A19" w:rsidR="00B6660A" w:rsidRDefault="00302684" w:rsidP="008D37F0">
            <w:pPr>
              <w:jc w:val="both"/>
            </w:pPr>
            <w:r w:rsidRPr="00302684">
              <w:t>Preparation of any two of the following complexes and measurement of their conductivity: (</w:t>
            </w:r>
            <w:proofErr w:type="spellStart"/>
            <w:r w:rsidRPr="00302684">
              <w:t>i</w:t>
            </w:r>
            <w:proofErr w:type="spellEnd"/>
            <w:r w:rsidRPr="00302684">
              <w:t xml:space="preserve">) </w:t>
            </w:r>
            <w:proofErr w:type="spellStart"/>
            <w:r w:rsidRPr="00302684">
              <w:t>tetraamminecarbonatocobalt</w:t>
            </w:r>
            <w:proofErr w:type="spellEnd"/>
            <w:r w:rsidRPr="00302684">
              <w:t xml:space="preserve"> (III) nitrate (ii) </w:t>
            </w:r>
            <w:proofErr w:type="spellStart"/>
            <w:r w:rsidRPr="00302684">
              <w:t>tetraamminecopper</w:t>
            </w:r>
            <w:proofErr w:type="spellEnd"/>
            <w:r w:rsidRPr="00302684">
              <w:t xml:space="preserve"> (II) sulphate (iii) potassium </w:t>
            </w:r>
            <w:proofErr w:type="spellStart"/>
            <w:r w:rsidRPr="00302684">
              <w:t>trioxalatoferrate</w:t>
            </w:r>
            <w:proofErr w:type="spellEnd"/>
            <w:r w:rsidRPr="00302684">
              <w:t xml:space="preserve"> (III) trihydrate</w:t>
            </w:r>
          </w:p>
        </w:tc>
        <w:tc>
          <w:tcPr>
            <w:tcW w:w="1994" w:type="dxa"/>
          </w:tcPr>
          <w:p w14:paraId="65D9CF76" w14:textId="76BEDAD9" w:rsidR="008D37F0" w:rsidRPr="00ED73F1" w:rsidRDefault="008D37F0" w:rsidP="0026202A">
            <w:pPr>
              <w:pStyle w:val="ListParagraph"/>
              <w:numPr>
                <w:ilvl w:val="0"/>
                <w:numId w:val="1"/>
              </w:numPr>
              <w:ind w:left="185" w:hanging="185"/>
              <w:rPr>
                <w:sz w:val="20"/>
                <w:szCs w:val="20"/>
              </w:rPr>
            </w:pPr>
            <w:r w:rsidRPr="00ED73F1">
              <w:rPr>
                <w:sz w:val="20"/>
                <w:szCs w:val="20"/>
              </w:rPr>
              <w:t>Lecture</w:t>
            </w:r>
            <w:r w:rsidR="00930D0A" w:rsidRPr="00ED73F1">
              <w:rPr>
                <w:sz w:val="20"/>
                <w:szCs w:val="20"/>
              </w:rPr>
              <w:t xml:space="preserve"> based instruction</w:t>
            </w:r>
          </w:p>
          <w:p w14:paraId="6FF8D4BB" w14:textId="7F9977A6" w:rsidR="008D37F0" w:rsidRPr="00ED73F1" w:rsidRDefault="00930D0A" w:rsidP="0026202A">
            <w:pPr>
              <w:pStyle w:val="ListParagraph"/>
              <w:numPr>
                <w:ilvl w:val="0"/>
                <w:numId w:val="1"/>
              </w:numPr>
              <w:ind w:left="185" w:hanging="185"/>
              <w:rPr>
                <w:sz w:val="20"/>
                <w:szCs w:val="20"/>
              </w:rPr>
            </w:pPr>
            <w:r w:rsidRPr="00ED73F1">
              <w:rPr>
                <w:sz w:val="20"/>
                <w:szCs w:val="20"/>
              </w:rPr>
              <w:t xml:space="preserve">Inquiry based </w:t>
            </w:r>
            <w:r w:rsidR="00D448D5" w:rsidRPr="00ED73F1">
              <w:rPr>
                <w:sz w:val="20"/>
                <w:szCs w:val="20"/>
              </w:rPr>
              <w:t>learning</w:t>
            </w:r>
          </w:p>
          <w:p w14:paraId="3805F53B" w14:textId="5E0958CD" w:rsidR="008D37F0" w:rsidRPr="00ED73F1" w:rsidRDefault="00D448D5" w:rsidP="0026202A">
            <w:pPr>
              <w:pStyle w:val="ListParagraph"/>
              <w:numPr>
                <w:ilvl w:val="0"/>
                <w:numId w:val="1"/>
              </w:numPr>
              <w:ind w:left="185" w:hanging="185"/>
              <w:rPr>
                <w:sz w:val="20"/>
                <w:szCs w:val="20"/>
              </w:rPr>
            </w:pPr>
            <w:r w:rsidRPr="00ED73F1">
              <w:rPr>
                <w:sz w:val="20"/>
                <w:szCs w:val="20"/>
              </w:rPr>
              <w:t>Laboratory Experiments</w:t>
            </w:r>
          </w:p>
          <w:p w14:paraId="59BB820E" w14:textId="10D35090" w:rsidR="008D37F0" w:rsidRPr="00ED73F1" w:rsidRDefault="00D448D5" w:rsidP="0026202A">
            <w:pPr>
              <w:pStyle w:val="ListParagraph"/>
              <w:numPr>
                <w:ilvl w:val="0"/>
                <w:numId w:val="1"/>
              </w:numPr>
              <w:ind w:left="185" w:hanging="185"/>
              <w:rPr>
                <w:sz w:val="20"/>
                <w:szCs w:val="20"/>
              </w:rPr>
            </w:pPr>
            <w:r w:rsidRPr="00ED73F1">
              <w:rPr>
                <w:sz w:val="20"/>
                <w:szCs w:val="20"/>
              </w:rPr>
              <w:t xml:space="preserve">Flipped </w:t>
            </w:r>
            <w:r w:rsidR="00345A8D" w:rsidRPr="00ED73F1">
              <w:rPr>
                <w:sz w:val="20"/>
                <w:szCs w:val="20"/>
              </w:rPr>
              <w:t>Classroom</w:t>
            </w:r>
          </w:p>
          <w:p w14:paraId="4B6578EB" w14:textId="77777777" w:rsidR="00345A8D" w:rsidRPr="00ED73F1" w:rsidRDefault="00345A8D" w:rsidP="0026202A">
            <w:pPr>
              <w:pStyle w:val="ListParagraph"/>
              <w:numPr>
                <w:ilvl w:val="0"/>
                <w:numId w:val="1"/>
              </w:numPr>
              <w:ind w:left="185" w:hanging="185"/>
              <w:rPr>
                <w:sz w:val="20"/>
                <w:szCs w:val="20"/>
              </w:rPr>
            </w:pPr>
            <w:r w:rsidRPr="00ED73F1">
              <w:rPr>
                <w:sz w:val="20"/>
                <w:szCs w:val="20"/>
              </w:rPr>
              <w:t>Interactive simulations</w:t>
            </w:r>
          </w:p>
          <w:p w14:paraId="28247B11" w14:textId="77777777" w:rsidR="00345A8D" w:rsidRPr="00ED73F1" w:rsidRDefault="00ED73F1" w:rsidP="0026202A">
            <w:pPr>
              <w:pStyle w:val="ListParagraph"/>
              <w:numPr>
                <w:ilvl w:val="0"/>
                <w:numId w:val="1"/>
              </w:numPr>
              <w:ind w:left="185" w:hanging="185"/>
              <w:rPr>
                <w:sz w:val="20"/>
                <w:szCs w:val="20"/>
              </w:rPr>
            </w:pPr>
            <w:r w:rsidRPr="00ED73F1">
              <w:rPr>
                <w:sz w:val="20"/>
                <w:szCs w:val="20"/>
              </w:rPr>
              <w:t>Problem based learning</w:t>
            </w:r>
          </w:p>
          <w:p w14:paraId="579DB678" w14:textId="0810BC91" w:rsidR="00ED73F1" w:rsidRPr="00ED73F1" w:rsidRDefault="00ED73F1" w:rsidP="0026202A">
            <w:pPr>
              <w:pStyle w:val="ListParagraph"/>
              <w:numPr>
                <w:ilvl w:val="0"/>
                <w:numId w:val="1"/>
              </w:numPr>
              <w:ind w:left="185" w:hanging="185"/>
              <w:rPr>
                <w:sz w:val="20"/>
                <w:szCs w:val="20"/>
              </w:rPr>
            </w:pPr>
            <w:r w:rsidRPr="00ED73F1">
              <w:rPr>
                <w:sz w:val="20"/>
                <w:szCs w:val="20"/>
              </w:rPr>
              <w:t>Blended learning</w:t>
            </w:r>
          </w:p>
        </w:tc>
      </w:tr>
      <w:tr w:rsidR="009A6ADD" w14:paraId="11B49356" w14:textId="77777777" w:rsidTr="008D37F0">
        <w:tc>
          <w:tcPr>
            <w:tcW w:w="1267" w:type="dxa"/>
          </w:tcPr>
          <w:p w14:paraId="0CE45DB7" w14:textId="77777777" w:rsidR="009A6ADD" w:rsidRDefault="009A6ADD" w:rsidP="009A6ADD">
            <w:r>
              <w:t>13-08-24</w:t>
            </w:r>
          </w:p>
          <w:p w14:paraId="2FEBF253" w14:textId="77777777" w:rsidR="009A6ADD" w:rsidRDefault="009A6ADD" w:rsidP="009A6ADD">
            <w:pPr>
              <w:jc w:val="center"/>
            </w:pPr>
            <w:r>
              <w:t>To</w:t>
            </w:r>
          </w:p>
          <w:p w14:paraId="09BC2083" w14:textId="77777777" w:rsidR="009A6ADD" w:rsidRDefault="009A6ADD" w:rsidP="009A6ADD">
            <w:r>
              <w:t>26-08-24</w:t>
            </w:r>
          </w:p>
        </w:tc>
        <w:tc>
          <w:tcPr>
            <w:tcW w:w="6232" w:type="dxa"/>
          </w:tcPr>
          <w:p w14:paraId="5922B348" w14:textId="3C46EC67" w:rsidR="00110F87" w:rsidRPr="00110F87" w:rsidRDefault="00A952D0" w:rsidP="009A6ADD">
            <w:pPr>
              <w:rPr>
                <w:b/>
                <w:bCs/>
                <w:vertAlign w:val="superscript"/>
              </w:rPr>
            </w:pPr>
            <w:r>
              <w:rPr>
                <w:b/>
                <w:bCs/>
              </w:rPr>
              <w:t>3</w:t>
            </w:r>
            <w:r w:rsidR="00110F87" w:rsidRPr="00110F87">
              <w:rPr>
                <w:b/>
                <w:bCs/>
              </w:rPr>
              <w:t>01</w:t>
            </w:r>
            <w:r w:rsidR="00110F87" w:rsidRPr="00110F87">
              <w:rPr>
                <w:b/>
                <w:bCs/>
                <w:vertAlign w:val="superscript"/>
              </w:rPr>
              <w:t>TH</w:t>
            </w:r>
          </w:p>
          <w:p w14:paraId="281BB574" w14:textId="7A4506AF" w:rsidR="00110F87" w:rsidRDefault="005E229D" w:rsidP="009A6ADD">
            <w:pPr>
              <w:rPr>
                <w:b/>
                <w:bCs/>
              </w:rPr>
            </w:pPr>
            <w:r w:rsidRPr="005E229D">
              <w:t>Heterocyclic compounds: Introduction: Classification and nomenclature, Molecular orbital picture &amp; aromatic characteristics of pyrrole, furan, thiophene &amp; pyridine. Methods of synthesis, chemical reactions with emphasis on mechanism of electrophilic substitution. Mechanism of nucleophilic substitution reactions in pyridine. comparison of basicity of pyridine, piperidine and pyrrole.</w:t>
            </w:r>
            <w:r>
              <w:t xml:space="preserve">         </w:t>
            </w:r>
            <w:r w:rsidRPr="005E229D">
              <w:rPr>
                <w:b/>
                <w:bCs/>
              </w:rPr>
              <w:t>3</w:t>
            </w:r>
            <w:r w:rsidR="00110F87" w:rsidRPr="00110F87">
              <w:rPr>
                <w:b/>
                <w:bCs/>
              </w:rPr>
              <w:t>01</w:t>
            </w:r>
            <w:r w:rsidR="00110F87" w:rsidRPr="00110F87">
              <w:rPr>
                <w:b/>
                <w:bCs/>
                <w:vertAlign w:val="superscript"/>
              </w:rPr>
              <w:t>PR</w:t>
            </w:r>
          </w:p>
          <w:p w14:paraId="5F4B3720" w14:textId="6BA22E49" w:rsidR="00110F87" w:rsidRDefault="00156493" w:rsidP="009A6ADD">
            <w:r w:rsidRPr="00156493">
              <w:t xml:space="preserve">Colorimetry Draw calibration curve (absorbance at </w:t>
            </w:r>
            <w:proofErr w:type="spellStart"/>
            <w:r w:rsidRPr="00156493">
              <w:t>λmax</w:t>
            </w:r>
            <w:proofErr w:type="spellEnd"/>
            <w:r w:rsidRPr="00156493">
              <w:t xml:space="preserve"> vs. concentration) for various concentrations of a given coloured compound (KMnO4/ CuSO4) and estimate the concentration of the same in a given solution.</w:t>
            </w:r>
          </w:p>
        </w:tc>
        <w:tc>
          <w:tcPr>
            <w:tcW w:w="1994" w:type="dxa"/>
          </w:tcPr>
          <w:p w14:paraId="5993DA53" w14:textId="77777777" w:rsidR="009A6ADD" w:rsidRPr="00ED73F1" w:rsidRDefault="009A6ADD" w:rsidP="009A6ADD">
            <w:pPr>
              <w:pStyle w:val="ListParagraph"/>
              <w:numPr>
                <w:ilvl w:val="0"/>
                <w:numId w:val="1"/>
              </w:numPr>
              <w:ind w:left="185" w:hanging="185"/>
              <w:rPr>
                <w:sz w:val="20"/>
                <w:szCs w:val="20"/>
              </w:rPr>
            </w:pPr>
            <w:r w:rsidRPr="00ED73F1">
              <w:rPr>
                <w:sz w:val="20"/>
                <w:szCs w:val="20"/>
              </w:rPr>
              <w:t>Lecture based instruction</w:t>
            </w:r>
          </w:p>
          <w:p w14:paraId="182B89B5" w14:textId="77777777" w:rsidR="009A6ADD" w:rsidRPr="00ED73F1" w:rsidRDefault="009A6ADD" w:rsidP="009A6ADD">
            <w:pPr>
              <w:pStyle w:val="ListParagraph"/>
              <w:numPr>
                <w:ilvl w:val="0"/>
                <w:numId w:val="1"/>
              </w:numPr>
              <w:ind w:left="185" w:hanging="185"/>
              <w:rPr>
                <w:sz w:val="20"/>
                <w:szCs w:val="20"/>
              </w:rPr>
            </w:pPr>
            <w:r w:rsidRPr="00ED73F1">
              <w:rPr>
                <w:sz w:val="20"/>
                <w:szCs w:val="20"/>
              </w:rPr>
              <w:t>Inquiry based learning</w:t>
            </w:r>
          </w:p>
          <w:p w14:paraId="594E9947" w14:textId="77777777" w:rsidR="009A6ADD" w:rsidRPr="00ED73F1" w:rsidRDefault="009A6ADD" w:rsidP="009A6ADD">
            <w:pPr>
              <w:pStyle w:val="ListParagraph"/>
              <w:numPr>
                <w:ilvl w:val="0"/>
                <w:numId w:val="1"/>
              </w:numPr>
              <w:ind w:left="185" w:hanging="185"/>
              <w:rPr>
                <w:sz w:val="20"/>
                <w:szCs w:val="20"/>
              </w:rPr>
            </w:pPr>
            <w:r w:rsidRPr="00ED73F1">
              <w:rPr>
                <w:sz w:val="20"/>
                <w:szCs w:val="20"/>
              </w:rPr>
              <w:t>Laboratory Experiments</w:t>
            </w:r>
          </w:p>
          <w:p w14:paraId="375B1F4C" w14:textId="77777777" w:rsidR="009A6ADD" w:rsidRPr="00ED73F1" w:rsidRDefault="009A6ADD" w:rsidP="009A6ADD">
            <w:pPr>
              <w:pStyle w:val="ListParagraph"/>
              <w:numPr>
                <w:ilvl w:val="0"/>
                <w:numId w:val="1"/>
              </w:numPr>
              <w:ind w:left="185" w:hanging="185"/>
              <w:rPr>
                <w:sz w:val="20"/>
                <w:szCs w:val="20"/>
              </w:rPr>
            </w:pPr>
            <w:r w:rsidRPr="00ED73F1">
              <w:rPr>
                <w:sz w:val="20"/>
                <w:szCs w:val="20"/>
              </w:rPr>
              <w:t>Flipped Classroom</w:t>
            </w:r>
          </w:p>
          <w:p w14:paraId="3DCC6CAB" w14:textId="77777777" w:rsidR="009A6ADD" w:rsidRPr="00ED73F1" w:rsidRDefault="009A6ADD" w:rsidP="009A6ADD">
            <w:pPr>
              <w:pStyle w:val="ListParagraph"/>
              <w:numPr>
                <w:ilvl w:val="0"/>
                <w:numId w:val="1"/>
              </w:numPr>
              <w:ind w:left="185" w:hanging="185"/>
              <w:rPr>
                <w:sz w:val="20"/>
                <w:szCs w:val="20"/>
              </w:rPr>
            </w:pPr>
            <w:r w:rsidRPr="00ED73F1">
              <w:rPr>
                <w:sz w:val="20"/>
                <w:szCs w:val="20"/>
              </w:rPr>
              <w:t>Interactive simulations</w:t>
            </w:r>
          </w:p>
          <w:p w14:paraId="6671AF97" w14:textId="77777777" w:rsidR="009A6ADD" w:rsidRPr="00ED73F1" w:rsidRDefault="009A6ADD" w:rsidP="009A6ADD">
            <w:pPr>
              <w:pStyle w:val="ListParagraph"/>
              <w:numPr>
                <w:ilvl w:val="0"/>
                <w:numId w:val="1"/>
              </w:numPr>
              <w:ind w:left="185" w:hanging="185"/>
              <w:rPr>
                <w:sz w:val="20"/>
                <w:szCs w:val="20"/>
              </w:rPr>
            </w:pPr>
            <w:r w:rsidRPr="00ED73F1">
              <w:rPr>
                <w:sz w:val="20"/>
                <w:szCs w:val="20"/>
              </w:rPr>
              <w:t>Problem based learning</w:t>
            </w:r>
          </w:p>
          <w:p w14:paraId="7386B402" w14:textId="326A1B08" w:rsidR="009A6ADD" w:rsidRDefault="009A6ADD" w:rsidP="009A6ADD">
            <w:pPr>
              <w:pStyle w:val="ListParagraph"/>
              <w:numPr>
                <w:ilvl w:val="0"/>
                <w:numId w:val="1"/>
              </w:numPr>
              <w:ind w:left="185" w:hanging="284"/>
            </w:pPr>
            <w:r w:rsidRPr="00ED73F1">
              <w:rPr>
                <w:sz w:val="20"/>
                <w:szCs w:val="20"/>
              </w:rPr>
              <w:t>Blended learning</w:t>
            </w:r>
          </w:p>
        </w:tc>
      </w:tr>
      <w:tr w:rsidR="00D32A02" w14:paraId="0B4F11B5" w14:textId="77777777" w:rsidTr="008D37F0">
        <w:tc>
          <w:tcPr>
            <w:tcW w:w="1267" w:type="dxa"/>
          </w:tcPr>
          <w:p w14:paraId="5784FF37" w14:textId="77777777" w:rsidR="00D32A02" w:rsidRDefault="00D32A02" w:rsidP="00D32A02">
            <w:r>
              <w:t>28-08-24</w:t>
            </w:r>
          </w:p>
          <w:p w14:paraId="243FCAEE" w14:textId="77777777" w:rsidR="00D32A02" w:rsidRDefault="00D32A02" w:rsidP="00D32A02">
            <w:pPr>
              <w:jc w:val="center"/>
            </w:pPr>
            <w:r>
              <w:t>To</w:t>
            </w:r>
          </w:p>
          <w:p w14:paraId="3E58E028" w14:textId="77777777" w:rsidR="00D32A02" w:rsidRDefault="00D32A02" w:rsidP="00D32A02">
            <w:pPr>
              <w:jc w:val="center"/>
            </w:pPr>
            <w:r>
              <w:t>16-09-24</w:t>
            </w:r>
          </w:p>
        </w:tc>
        <w:tc>
          <w:tcPr>
            <w:tcW w:w="6232" w:type="dxa"/>
          </w:tcPr>
          <w:p w14:paraId="729C343F" w14:textId="77777777" w:rsidR="00D32A02" w:rsidRDefault="00D32A02" w:rsidP="00D32A02">
            <w:pPr>
              <w:jc w:val="both"/>
            </w:pPr>
            <w:r>
              <w:t>Ionic Bonding: General characteristics of ionic bonding. Energy considerations in ionic bonding, lattice energy and</w:t>
            </w:r>
          </w:p>
          <w:p w14:paraId="6D8D4D4B" w14:textId="77777777" w:rsidR="00D32A02" w:rsidRDefault="00D32A02" w:rsidP="00D32A02">
            <w:pPr>
              <w:jc w:val="both"/>
            </w:pPr>
            <w:r>
              <w:t>solvation energy and their importance in the context of stability and solubility of ionic compounds. Statement of</w:t>
            </w:r>
          </w:p>
          <w:p w14:paraId="60DB328D" w14:textId="77777777" w:rsidR="00D32A02" w:rsidRDefault="00D32A02" w:rsidP="00D32A02">
            <w:pPr>
              <w:jc w:val="both"/>
            </w:pPr>
            <w:r>
              <w:t>Born-</w:t>
            </w:r>
            <w:proofErr w:type="spellStart"/>
            <w:r>
              <w:t>Landé</w:t>
            </w:r>
            <w:proofErr w:type="spellEnd"/>
            <w:r>
              <w:t xml:space="preserve"> equation for calculation of lattice energy, Born-Haber cycle and its applications, polarizing power and polarizability. </w:t>
            </w:r>
            <w:proofErr w:type="spellStart"/>
            <w:r>
              <w:t>Fajan’s</w:t>
            </w:r>
            <w:proofErr w:type="spellEnd"/>
            <w:r>
              <w:t xml:space="preserve"> rules, ionic character in covalent compounds, bond moment, dipole moment and percentage ionic character.</w:t>
            </w:r>
          </w:p>
        </w:tc>
        <w:tc>
          <w:tcPr>
            <w:tcW w:w="1994" w:type="dxa"/>
          </w:tcPr>
          <w:p w14:paraId="5E159A09" w14:textId="77777777" w:rsidR="00D32A02" w:rsidRPr="00ED73F1" w:rsidRDefault="00D32A02" w:rsidP="00D32A02">
            <w:pPr>
              <w:pStyle w:val="ListParagraph"/>
              <w:numPr>
                <w:ilvl w:val="0"/>
                <w:numId w:val="1"/>
              </w:numPr>
              <w:ind w:left="185" w:hanging="185"/>
              <w:rPr>
                <w:sz w:val="20"/>
                <w:szCs w:val="20"/>
              </w:rPr>
            </w:pPr>
            <w:r w:rsidRPr="00ED73F1">
              <w:rPr>
                <w:sz w:val="20"/>
                <w:szCs w:val="20"/>
              </w:rPr>
              <w:t>Lecture based instruction</w:t>
            </w:r>
          </w:p>
          <w:p w14:paraId="7DC3318B" w14:textId="77777777" w:rsidR="00D32A02" w:rsidRPr="00ED73F1" w:rsidRDefault="00D32A02" w:rsidP="00D32A02">
            <w:pPr>
              <w:pStyle w:val="ListParagraph"/>
              <w:numPr>
                <w:ilvl w:val="0"/>
                <w:numId w:val="1"/>
              </w:numPr>
              <w:ind w:left="185" w:hanging="185"/>
              <w:rPr>
                <w:sz w:val="20"/>
                <w:szCs w:val="20"/>
              </w:rPr>
            </w:pPr>
            <w:r w:rsidRPr="00ED73F1">
              <w:rPr>
                <w:sz w:val="20"/>
                <w:szCs w:val="20"/>
              </w:rPr>
              <w:t>Inquiry based learning</w:t>
            </w:r>
          </w:p>
          <w:p w14:paraId="44509F60" w14:textId="77777777" w:rsidR="00D32A02" w:rsidRPr="00ED73F1" w:rsidRDefault="00D32A02" w:rsidP="00D32A02">
            <w:pPr>
              <w:pStyle w:val="ListParagraph"/>
              <w:numPr>
                <w:ilvl w:val="0"/>
                <w:numId w:val="1"/>
              </w:numPr>
              <w:ind w:left="185" w:hanging="185"/>
              <w:rPr>
                <w:sz w:val="20"/>
                <w:szCs w:val="20"/>
              </w:rPr>
            </w:pPr>
            <w:r w:rsidRPr="00ED73F1">
              <w:rPr>
                <w:sz w:val="20"/>
                <w:szCs w:val="20"/>
              </w:rPr>
              <w:t>Laboratory Experiments</w:t>
            </w:r>
          </w:p>
          <w:p w14:paraId="63FF05B5" w14:textId="77777777" w:rsidR="00D32A02" w:rsidRPr="00ED73F1" w:rsidRDefault="00D32A02" w:rsidP="00D32A02">
            <w:pPr>
              <w:pStyle w:val="ListParagraph"/>
              <w:numPr>
                <w:ilvl w:val="0"/>
                <w:numId w:val="1"/>
              </w:numPr>
              <w:ind w:left="185" w:hanging="185"/>
              <w:rPr>
                <w:sz w:val="20"/>
                <w:szCs w:val="20"/>
              </w:rPr>
            </w:pPr>
            <w:r w:rsidRPr="00ED73F1">
              <w:rPr>
                <w:sz w:val="20"/>
                <w:szCs w:val="20"/>
              </w:rPr>
              <w:t>Flipped Classroom</w:t>
            </w:r>
          </w:p>
          <w:p w14:paraId="498AD6CE" w14:textId="77777777" w:rsidR="00D32A02" w:rsidRPr="00ED73F1" w:rsidRDefault="00D32A02" w:rsidP="00D32A02">
            <w:pPr>
              <w:pStyle w:val="ListParagraph"/>
              <w:numPr>
                <w:ilvl w:val="0"/>
                <w:numId w:val="1"/>
              </w:numPr>
              <w:ind w:left="185" w:hanging="185"/>
              <w:rPr>
                <w:sz w:val="20"/>
                <w:szCs w:val="20"/>
              </w:rPr>
            </w:pPr>
            <w:r w:rsidRPr="00ED73F1">
              <w:rPr>
                <w:sz w:val="20"/>
                <w:szCs w:val="20"/>
              </w:rPr>
              <w:t>Interactive simulations</w:t>
            </w:r>
          </w:p>
          <w:p w14:paraId="6E5F85CF" w14:textId="77777777" w:rsidR="00D32A02" w:rsidRPr="00ED73F1" w:rsidRDefault="00D32A02" w:rsidP="00D32A02">
            <w:pPr>
              <w:pStyle w:val="ListParagraph"/>
              <w:numPr>
                <w:ilvl w:val="0"/>
                <w:numId w:val="1"/>
              </w:numPr>
              <w:ind w:left="185" w:hanging="185"/>
              <w:rPr>
                <w:sz w:val="20"/>
                <w:szCs w:val="20"/>
              </w:rPr>
            </w:pPr>
            <w:r w:rsidRPr="00ED73F1">
              <w:rPr>
                <w:sz w:val="20"/>
                <w:szCs w:val="20"/>
              </w:rPr>
              <w:t>Problem based learning</w:t>
            </w:r>
          </w:p>
          <w:p w14:paraId="60B49899" w14:textId="619D4265" w:rsidR="00D32A02" w:rsidRDefault="00D32A02" w:rsidP="00D32A02">
            <w:pPr>
              <w:pStyle w:val="ListParagraph"/>
              <w:numPr>
                <w:ilvl w:val="0"/>
                <w:numId w:val="1"/>
              </w:numPr>
              <w:ind w:left="185" w:hanging="219"/>
            </w:pPr>
            <w:r w:rsidRPr="00ED73F1">
              <w:rPr>
                <w:sz w:val="20"/>
                <w:szCs w:val="20"/>
              </w:rPr>
              <w:lastRenderedPageBreak/>
              <w:t>Blended learning</w:t>
            </w:r>
          </w:p>
        </w:tc>
      </w:tr>
      <w:tr w:rsidR="00D32A02" w14:paraId="34416996" w14:textId="77777777" w:rsidTr="008D37F0">
        <w:tc>
          <w:tcPr>
            <w:tcW w:w="1267" w:type="dxa"/>
          </w:tcPr>
          <w:p w14:paraId="73670459" w14:textId="77777777" w:rsidR="00D32A02" w:rsidRDefault="00D32A02" w:rsidP="00D32A02">
            <w:r>
              <w:lastRenderedPageBreak/>
              <w:t>18-09-24</w:t>
            </w:r>
          </w:p>
          <w:p w14:paraId="521EC1FE" w14:textId="77777777" w:rsidR="00D32A02" w:rsidRDefault="00D32A02" w:rsidP="00D32A02">
            <w:pPr>
              <w:jc w:val="center"/>
            </w:pPr>
            <w:r>
              <w:t>To</w:t>
            </w:r>
          </w:p>
          <w:p w14:paraId="01050A43" w14:textId="77777777" w:rsidR="00D32A02" w:rsidRDefault="00D32A02" w:rsidP="00D32A02">
            <w:pPr>
              <w:jc w:val="center"/>
            </w:pPr>
            <w:r>
              <w:t>30-09-24</w:t>
            </w:r>
          </w:p>
        </w:tc>
        <w:tc>
          <w:tcPr>
            <w:tcW w:w="6232" w:type="dxa"/>
          </w:tcPr>
          <w:p w14:paraId="36F16661" w14:textId="37C86E56" w:rsidR="000843E4" w:rsidRDefault="005E229D" w:rsidP="00D32A02">
            <w:pPr>
              <w:jc w:val="both"/>
            </w:pPr>
            <w:r>
              <w:rPr>
                <w:b/>
                <w:bCs/>
              </w:rPr>
              <w:t>3</w:t>
            </w:r>
            <w:r w:rsidR="008D680D" w:rsidRPr="000843E4">
              <w:rPr>
                <w:b/>
                <w:bCs/>
              </w:rPr>
              <w:t>01</w:t>
            </w:r>
            <w:r w:rsidR="000843E4" w:rsidRPr="000843E4">
              <w:rPr>
                <w:b/>
                <w:bCs/>
                <w:vertAlign w:val="superscript"/>
              </w:rPr>
              <w:t>TH</w:t>
            </w:r>
            <w:r w:rsidR="000843E4">
              <w:t xml:space="preserve"> </w:t>
            </w:r>
          </w:p>
          <w:p w14:paraId="7708266A" w14:textId="2B8C55D8" w:rsidR="00D32A02" w:rsidRDefault="00D30FE4" w:rsidP="00D30FE4">
            <w:pPr>
              <w:jc w:val="both"/>
            </w:pPr>
            <w:r w:rsidRPr="00D30FE4">
              <w:t xml:space="preserve">Introduction to condensed five &amp; six-membered heterocyclic compounds, preparation &amp; reactions of indole quinoline &amp; </w:t>
            </w:r>
            <w:proofErr w:type="spellStart"/>
            <w:r w:rsidRPr="00D30FE4">
              <w:t>isoquinoline</w:t>
            </w:r>
            <w:proofErr w:type="spellEnd"/>
            <w:r w:rsidRPr="00D30FE4">
              <w:t xml:space="preserve"> with special reference to Fisher indole synthesis </w:t>
            </w:r>
            <w:proofErr w:type="spellStart"/>
            <w:r w:rsidRPr="00D30FE4">
              <w:t>Skraup</w:t>
            </w:r>
            <w:proofErr w:type="spellEnd"/>
            <w:r w:rsidRPr="00D30FE4">
              <w:t xml:space="preserve"> synthesis &amp; </w:t>
            </w:r>
            <w:proofErr w:type="spellStart"/>
            <w:r w:rsidRPr="00D30FE4">
              <w:t>Bischler</w:t>
            </w:r>
            <w:proofErr w:type="spellEnd"/>
            <w:r w:rsidRPr="00D30FE4">
              <w:t xml:space="preserve"> – Napieralski synthesis. Mechanism of electrophilic substitution reactions of indole, quinoline, &amp; </w:t>
            </w:r>
            <w:proofErr w:type="spellStart"/>
            <w:r w:rsidRPr="00D30FE4">
              <w:t>isoquinoline</w:t>
            </w:r>
            <w:proofErr w:type="spellEnd"/>
            <w:r w:rsidRPr="00D30FE4">
              <w:t xml:space="preserve"> . </w:t>
            </w:r>
          </w:p>
          <w:p w14:paraId="51A53EF6" w14:textId="3E5FE8E3" w:rsidR="000843E4" w:rsidRPr="000843E4" w:rsidRDefault="00D30FE4" w:rsidP="00D32A02">
            <w:pPr>
              <w:jc w:val="both"/>
              <w:rPr>
                <w:b/>
                <w:bCs/>
                <w:vertAlign w:val="superscript"/>
              </w:rPr>
            </w:pPr>
            <w:r>
              <w:rPr>
                <w:b/>
                <w:bCs/>
              </w:rPr>
              <w:t>3</w:t>
            </w:r>
            <w:r w:rsidR="000843E4" w:rsidRPr="000843E4">
              <w:rPr>
                <w:b/>
                <w:bCs/>
              </w:rPr>
              <w:t>01</w:t>
            </w:r>
            <w:r w:rsidR="000843E4" w:rsidRPr="000843E4">
              <w:rPr>
                <w:b/>
                <w:bCs/>
                <w:vertAlign w:val="superscript"/>
              </w:rPr>
              <w:t>PR</w:t>
            </w:r>
          </w:p>
          <w:p w14:paraId="3D86EA16" w14:textId="5AE22968" w:rsidR="000843E4" w:rsidRDefault="00156493" w:rsidP="00D32A02">
            <w:pPr>
              <w:jc w:val="both"/>
            </w:pPr>
            <w:r w:rsidRPr="00156493">
              <w:t xml:space="preserve">Colorimetry Draw calibration curve (absorbance at </w:t>
            </w:r>
            <w:proofErr w:type="spellStart"/>
            <w:r w:rsidRPr="00156493">
              <w:t>λmax</w:t>
            </w:r>
            <w:proofErr w:type="spellEnd"/>
            <w:r w:rsidRPr="00156493">
              <w:t xml:space="preserve"> vs. concentration) for various concentrations of a given coloured compound (KMnO4/ CuSO4) and estimate the concentration of the same in a given solution.</w:t>
            </w:r>
          </w:p>
        </w:tc>
        <w:tc>
          <w:tcPr>
            <w:tcW w:w="1994" w:type="dxa"/>
          </w:tcPr>
          <w:p w14:paraId="0ED8D581" w14:textId="77777777" w:rsidR="00D32A02" w:rsidRPr="00ED73F1" w:rsidRDefault="00D32A02" w:rsidP="00D32A02">
            <w:pPr>
              <w:pStyle w:val="ListParagraph"/>
              <w:numPr>
                <w:ilvl w:val="0"/>
                <w:numId w:val="1"/>
              </w:numPr>
              <w:ind w:left="185" w:hanging="185"/>
              <w:rPr>
                <w:sz w:val="20"/>
                <w:szCs w:val="20"/>
              </w:rPr>
            </w:pPr>
            <w:r w:rsidRPr="00ED73F1">
              <w:rPr>
                <w:sz w:val="20"/>
                <w:szCs w:val="20"/>
              </w:rPr>
              <w:t>Lecture based instruction</w:t>
            </w:r>
          </w:p>
          <w:p w14:paraId="2F836A64" w14:textId="77777777" w:rsidR="00D32A02" w:rsidRPr="00ED73F1" w:rsidRDefault="00D32A02" w:rsidP="00D32A02">
            <w:pPr>
              <w:pStyle w:val="ListParagraph"/>
              <w:numPr>
                <w:ilvl w:val="0"/>
                <w:numId w:val="1"/>
              </w:numPr>
              <w:ind w:left="185" w:hanging="185"/>
              <w:rPr>
                <w:sz w:val="20"/>
                <w:szCs w:val="20"/>
              </w:rPr>
            </w:pPr>
            <w:r w:rsidRPr="00ED73F1">
              <w:rPr>
                <w:sz w:val="20"/>
                <w:szCs w:val="20"/>
              </w:rPr>
              <w:t>Inquiry based learning</w:t>
            </w:r>
          </w:p>
          <w:p w14:paraId="5F953E77" w14:textId="77777777" w:rsidR="00D32A02" w:rsidRPr="00ED73F1" w:rsidRDefault="00D32A02" w:rsidP="00D32A02">
            <w:pPr>
              <w:pStyle w:val="ListParagraph"/>
              <w:numPr>
                <w:ilvl w:val="0"/>
                <w:numId w:val="1"/>
              </w:numPr>
              <w:ind w:left="185" w:hanging="185"/>
              <w:rPr>
                <w:sz w:val="20"/>
                <w:szCs w:val="20"/>
              </w:rPr>
            </w:pPr>
            <w:r w:rsidRPr="00ED73F1">
              <w:rPr>
                <w:sz w:val="20"/>
                <w:szCs w:val="20"/>
              </w:rPr>
              <w:t>Laboratory Experiments</w:t>
            </w:r>
          </w:p>
          <w:p w14:paraId="7B8A47A6" w14:textId="77777777" w:rsidR="00D32A02" w:rsidRPr="00ED73F1" w:rsidRDefault="00D32A02" w:rsidP="00D32A02">
            <w:pPr>
              <w:pStyle w:val="ListParagraph"/>
              <w:numPr>
                <w:ilvl w:val="0"/>
                <w:numId w:val="1"/>
              </w:numPr>
              <w:ind w:left="185" w:hanging="185"/>
              <w:rPr>
                <w:sz w:val="20"/>
                <w:szCs w:val="20"/>
              </w:rPr>
            </w:pPr>
            <w:r w:rsidRPr="00ED73F1">
              <w:rPr>
                <w:sz w:val="20"/>
                <w:szCs w:val="20"/>
              </w:rPr>
              <w:t>Flipped Classroom</w:t>
            </w:r>
          </w:p>
          <w:p w14:paraId="02EBA524" w14:textId="77777777" w:rsidR="00D32A02" w:rsidRPr="00ED73F1" w:rsidRDefault="00D32A02" w:rsidP="00D32A02">
            <w:pPr>
              <w:pStyle w:val="ListParagraph"/>
              <w:numPr>
                <w:ilvl w:val="0"/>
                <w:numId w:val="1"/>
              </w:numPr>
              <w:ind w:left="185" w:hanging="185"/>
              <w:rPr>
                <w:sz w:val="20"/>
                <w:szCs w:val="20"/>
              </w:rPr>
            </w:pPr>
            <w:r w:rsidRPr="00ED73F1">
              <w:rPr>
                <w:sz w:val="20"/>
                <w:szCs w:val="20"/>
              </w:rPr>
              <w:t>Interactive simulations</w:t>
            </w:r>
          </w:p>
          <w:p w14:paraId="252B170B" w14:textId="77777777" w:rsidR="00D32A02" w:rsidRPr="00ED73F1" w:rsidRDefault="00D32A02" w:rsidP="00D32A02">
            <w:pPr>
              <w:pStyle w:val="ListParagraph"/>
              <w:numPr>
                <w:ilvl w:val="0"/>
                <w:numId w:val="1"/>
              </w:numPr>
              <w:ind w:left="185" w:hanging="185"/>
              <w:rPr>
                <w:sz w:val="20"/>
                <w:szCs w:val="20"/>
              </w:rPr>
            </w:pPr>
            <w:r w:rsidRPr="00ED73F1">
              <w:rPr>
                <w:sz w:val="20"/>
                <w:szCs w:val="20"/>
              </w:rPr>
              <w:t>Problem based learning</w:t>
            </w:r>
          </w:p>
          <w:p w14:paraId="10A565DC" w14:textId="011FC6FC" w:rsidR="00D32A02" w:rsidRDefault="00D32A02" w:rsidP="00D32A02">
            <w:pPr>
              <w:pStyle w:val="ListParagraph"/>
              <w:numPr>
                <w:ilvl w:val="0"/>
                <w:numId w:val="1"/>
              </w:numPr>
              <w:ind w:left="185" w:hanging="185"/>
            </w:pPr>
            <w:r w:rsidRPr="00ED73F1">
              <w:rPr>
                <w:sz w:val="20"/>
                <w:szCs w:val="20"/>
              </w:rPr>
              <w:t>Blended learning</w:t>
            </w:r>
          </w:p>
        </w:tc>
      </w:tr>
      <w:tr w:rsidR="00D32A02" w14:paraId="1D48C25D" w14:textId="77777777" w:rsidTr="008D37F0">
        <w:tc>
          <w:tcPr>
            <w:tcW w:w="1267" w:type="dxa"/>
          </w:tcPr>
          <w:p w14:paraId="4C7C6FF7" w14:textId="77777777" w:rsidR="00D32A02" w:rsidRDefault="00D32A02" w:rsidP="00D32A02">
            <w:r>
              <w:t>3-10-24</w:t>
            </w:r>
          </w:p>
          <w:p w14:paraId="5CE033B7" w14:textId="77777777" w:rsidR="00D32A02" w:rsidRDefault="00D32A02" w:rsidP="00D32A02">
            <w:pPr>
              <w:jc w:val="center"/>
            </w:pPr>
            <w:r>
              <w:t>To</w:t>
            </w:r>
          </w:p>
          <w:p w14:paraId="202CDD48" w14:textId="77777777" w:rsidR="00D32A02" w:rsidRDefault="00D32A02" w:rsidP="00D32A02">
            <w:r>
              <w:t>14-10-24</w:t>
            </w:r>
          </w:p>
        </w:tc>
        <w:tc>
          <w:tcPr>
            <w:tcW w:w="6232" w:type="dxa"/>
          </w:tcPr>
          <w:p w14:paraId="4FC706AD" w14:textId="4F5AB380" w:rsidR="000843E4" w:rsidRDefault="00D30FE4" w:rsidP="00D32A02">
            <w:r>
              <w:rPr>
                <w:b/>
                <w:bCs/>
              </w:rPr>
              <w:t>3</w:t>
            </w:r>
            <w:r w:rsidR="000843E4" w:rsidRPr="000843E4">
              <w:rPr>
                <w:b/>
                <w:bCs/>
              </w:rPr>
              <w:t>01</w:t>
            </w:r>
            <w:r w:rsidR="000843E4" w:rsidRPr="000843E4">
              <w:rPr>
                <w:b/>
                <w:bCs/>
                <w:vertAlign w:val="superscript"/>
              </w:rPr>
              <w:t>TH</w:t>
            </w:r>
          </w:p>
          <w:p w14:paraId="494C9356" w14:textId="169248E1" w:rsidR="00D32A02" w:rsidRDefault="000843E4" w:rsidP="00D32A02">
            <w:r>
              <w:t xml:space="preserve"> </w:t>
            </w:r>
            <w:r w:rsidR="00EC1605" w:rsidRPr="00EC1605">
              <w:t xml:space="preserve">Application of UV and IR Spectroscopy to Simple Organic Molecules Application of visible, ultraviolet and Infrared spectroscopy in organic molecules. Electromagnetic radiations, electronic transitions, </w:t>
            </w:r>
            <w:proofErr w:type="spellStart"/>
            <w:r w:rsidR="00EC1605" w:rsidRPr="00EC1605">
              <w:t>λmax</w:t>
            </w:r>
            <w:proofErr w:type="spellEnd"/>
            <w:r w:rsidR="00EC1605" w:rsidRPr="00EC1605">
              <w:t xml:space="preserve">. &amp; </w:t>
            </w:r>
            <w:r w:rsidR="00EC1605" w:rsidRPr="00EC1605">
              <w:rPr>
                <w:rFonts w:ascii="Calibri" w:hAnsi="Calibri" w:cs="Calibri"/>
              </w:rPr>
              <w:t>Ԑ</w:t>
            </w:r>
            <w:r w:rsidR="00EC1605" w:rsidRPr="00EC1605">
              <w:t xml:space="preserve">max. chromophore, auxochrome, bathochromic and </w:t>
            </w:r>
            <w:proofErr w:type="spellStart"/>
            <w:r w:rsidR="00EC1605" w:rsidRPr="00EC1605">
              <w:t>hypsochromic</w:t>
            </w:r>
            <w:proofErr w:type="spellEnd"/>
            <w:r w:rsidR="00EC1605" w:rsidRPr="00EC1605">
              <w:t xml:space="preserve"> shifts. Application of electronic spectroscopy and Woodward rules for calculating </w:t>
            </w:r>
            <w:proofErr w:type="spellStart"/>
            <w:r w:rsidR="00EC1605" w:rsidRPr="00EC1605">
              <w:t>λmax</w:t>
            </w:r>
            <w:proofErr w:type="spellEnd"/>
            <w:r w:rsidR="00EC1605" w:rsidRPr="00EC1605">
              <w:t xml:space="preserve">. of conjugated dienes and α, β – unsaturated compounds. </w:t>
            </w:r>
          </w:p>
          <w:p w14:paraId="722FF4AE" w14:textId="0785E8F5" w:rsidR="00030D54" w:rsidRPr="00030D54" w:rsidRDefault="00EC1605" w:rsidP="00D32A02">
            <w:pPr>
              <w:rPr>
                <w:b/>
                <w:bCs/>
                <w:vertAlign w:val="superscript"/>
              </w:rPr>
            </w:pPr>
            <w:r>
              <w:rPr>
                <w:b/>
                <w:bCs/>
              </w:rPr>
              <w:t>3</w:t>
            </w:r>
            <w:r w:rsidR="00030D54" w:rsidRPr="00030D54">
              <w:rPr>
                <w:b/>
                <w:bCs/>
              </w:rPr>
              <w:t>01</w:t>
            </w:r>
            <w:r w:rsidR="00030D54" w:rsidRPr="00030D54">
              <w:rPr>
                <w:b/>
                <w:bCs/>
                <w:vertAlign w:val="superscript"/>
              </w:rPr>
              <w:t>PR</w:t>
            </w:r>
          </w:p>
          <w:p w14:paraId="375B66F8" w14:textId="58ED0C79" w:rsidR="000843E4" w:rsidRDefault="00AC0FD4" w:rsidP="00030D54">
            <w:r>
              <w:t>S</w:t>
            </w:r>
            <w:r w:rsidRPr="00AC0FD4">
              <w:t>eparation of mixtures by chromatography: Measure the Rf value in each case. (Combination of two ions to be given) Paper chromatographic separation of Fe3+, A13+ and Cr3+ or Paper chromatographic separation of Ni2+, Co2+ , Mn2+ and Zn2+</w:t>
            </w:r>
          </w:p>
        </w:tc>
        <w:tc>
          <w:tcPr>
            <w:tcW w:w="1994" w:type="dxa"/>
          </w:tcPr>
          <w:p w14:paraId="572B3706" w14:textId="77777777" w:rsidR="00D32A02" w:rsidRPr="00030D54" w:rsidRDefault="00D32A02" w:rsidP="00C10778">
            <w:pPr>
              <w:pStyle w:val="ListParagraph"/>
              <w:numPr>
                <w:ilvl w:val="0"/>
                <w:numId w:val="1"/>
              </w:numPr>
              <w:ind w:left="128" w:hanging="128"/>
              <w:rPr>
                <w:sz w:val="20"/>
                <w:szCs w:val="20"/>
              </w:rPr>
            </w:pPr>
            <w:r w:rsidRPr="00030D54">
              <w:rPr>
                <w:sz w:val="20"/>
                <w:szCs w:val="20"/>
              </w:rPr>
              <w:t>Lecture based instruction</w:t>
            </w:r>
          </w:p>
          <w:p w14:paraId="2FEAC0A4" w14:textId="77777777" w:rsidR="00D32A02" w:rsidRPr="00030D54" w:rsidRDefault="00D32A02" w:rsidP="00C10778">
            <w:pPr>
              <w:pStyle w:val="ListParagraph"/>
              <w:numPr>
                <w:ilvl w:val="0"/>
                <w:numId w:val="1"/>
              </w:numPr>
              <w:ind w:left="128" w:hanging="128"/>
              <w:rPr>
                <w:sz w:val="20"/>
                <w:szCs w:val="20"/>
              </w:rPr>
            </w:pPr>
            <w:r w:rsidRPr="00030D54">
              <w:rPr>
                <w:sz w:val="20"/>
                <w:szCs w:val="20"/>
              </w:rPr>
              <w:t>Inquiry based learning</w:t>
            </w:r>
          </w:p>
          <w:p w14:paraId="5BED16CA" w14:textId="77777777" w:rsidR="00D32A02" w:rsidRPr="00030D54" w:rsidRDefault="00D32A02" w:rsidP="00C10778">
            <w:pPr>
              <w:pStyle w:val="ListParagraph"/>
              <w:numPr>
                <w:ilvl w:val="0"/>
                <w:numId w:val="1"/>
              </w:numPr>
              <w:ind w:left="128" w:hanging="128"/>
              <w:rPr>
                <w:sz w:val="20"/>
                <w:szCs w:val="20"/>
              </w:rPr>
            </w:pPr>
            <w:r w:rsidRPr="00030D54">
              <w:rPr>
                <w:sz w:val="20"/>
                <w:szCs w:val="20"/>
              </w:rPr>
              <w:t>Laboratory Experiments</w:t>
            </w:r>
          </w:p>
          <w:p w14:paraId="31901A9A" w14:textId="77777777" w:rsidR="00D32A02" w:rsidRPr="00030D54" w:rsidRDefault="00D32A02" w:rsidP="00C10778">
            <w:pPr>
              <w:pStyle w:val="ListParagraph"/>
              <w:numPr>
                <w:ilvl w:val="0"/>
                <w:numId w:val="1"/>
              </w:numPr>
              <w:ind w:left="128" w:hanging="128"/>
              <w:rPr>
                <w:sz w:val="20"/>
                <w:szCs w:val="20"/>
              </w:rPr>
            </w:pPr>
            <w:r w:rsidRPr="00030D54">
              <w:rPr>
                <w:sz w:val="20"/>
                <w:szCs w:val="20"/>
              </w:rPr>
              <w:t>Flipped Classroom</w:t>
            </w:r>
          </w:p>
          <w:p w14:paraId="005949E9" w14:textId="77777777" w:rsidR="00D32A02" w:rsidRPr="00030D54" w:rsidRDefault="00D32A02" w:rsidP="00C10778">
            <w:pPr>
              <w:pStyle w:val="ListParagraph"/>
              <w:numPr>
                <w:ilvl w:val="0"/>
                <w:numId w:val="1"/>
              </w:numPr>
              <w:ind w:left="128" w:hanging="128"/>
              <w:rPr>
                <w:sz w:val="20"/>
                <w:szCs w:val="20"/>
              </w:rPr>
            </w:pPr>
            <w:r w:rsidRPr="00030D54">
              <w:rPr>
                <w:sz w:val="20"/>
                <w:szCs w:val="20"/>
              </w:rPr>
              <w:t>Interactive simulations</w:t>
            </w:r>
          </w:p>
          <w:p w14:paraId="7C751973" w14:textId="77777777" w:rsidR="00D32A02" w:rsidRPr="00030D54" w:rsidRDefault="00D32A02" w:rsidP="00C10778">
            <w:pPr>
              <w:pStyle w:val="ListParagraph"/>
              <w:numPr>
                <w:ilvl w:val="0"/>
                <w:numId w:val="1"/>
              </w:numPr>
              <w:ind w:left="128" w:hanging="128"/>
              <w:rPr>
                <w:sz w:val="20"/>
                <w:szCs w:val="20"/>
              </w:rPr>
            </w:pPr>
            <w:r w:rsidRPr="00030D54">
              <w:rPr>
                <w:sz w:val="20"/>
                <w:szCs w:val="20"/>
              </w:rPr>
              <w:t>Problem based learning</w:t>
            </w:r>
          </w:p>
          <w:p w14:paraId="335E5E9F" w14:textId="77777777" w:rsidR="00D32A02" w:rsidRPr="00030D54" w:rsidRDefault="00D32A02" w:rsidP="00C10778">
            <w:pPr>
              <w:pStyle w:val="ListParagraph"/>
              <w:numPr>
                <w:ilvl w:val="0"/>
                <w:numId w:val="1"/>
              </w:numPr>
              <w:ind w:left="128" w:hanging="128"/>
              <w:rPr>
                <w:sz w:val="20"/>
                <w:szCs w:val="20"/>
              </w:rPr>
            </w:pPr>
            <w:r w:rsidRPr="00030D54">
              <w:rPr>
                <w:sz w:val="20"/>
                <w:szCs w:val="20"/>
              </w:rPr>
              <w:t>Blended learning</w:t>
            </w:r>
          </w:p>
          <w:p w14:paraId="297C36A3" w14:textId="28F4ECBF" w:rsidR="00D32A02" w:rsidRPr="00030D54" w:rsidRDefault="00D32A02" w:rsidP="00C10778">
            <w:pPr>
              <w:pStyle w:val="ListParagraph"/>
              <w:ind w:left="128" w:hanging="128"/>
              <w:rPr>
                <w:sz w:val="20"/>
                <w:szCs w:val="20"/>
              </w:rPr>
            </w:pPr>
          </w:p>
        </w:tc>
      </w:tr>
      <w:tr w:rsidR="00C10778" w14:paraId="2849AC66" w14:textId="77777777" w:rsidTr="008D37F0">
        <w:tc>
          <w:tcPr>
            <w:tcW w:w="1267" w:type="dxa"/>
          </w:tcPr>
          <w:p w14:paraId="0B5537A4" w14:textId="77777777" w:rsidR="00C10778" w:rsidRDefault="00C10778" w:rsidP="00C10778">
            <w:r>
              <w:t>16-10-24</w:t>
            </w:r>
          </w:p>
          <w:p w14:paraId="5F44377D" w14:textId="77777777" w:rsidR="00C10778" w:rsidRDefault="00C10778" w:rsidP="00C10778">
            <w:pPr>
              <w:jc w:val="center"/>
            </w:pPr>
            <w:r>
              <w:t>To</w:t>
            </w:r>
          </w:p>
          <w:p w14:paraId="571196FE" w14:textId="77777777" w:rsidR="00C10778" w:rsidRDefault="00C10778" w:rsidP="00C10778">
            <w:pPr>
              <w:jc w:val="center"/>
            </w:pPr>
            <w:r>
              <w:t>28-10-24</w:t>
            </w:r>
          </w:p>
        </w:tc>
        <w:tc>
          <w:tcPr>
            <w:tcW w:w="6232" w:type="dxa"/>
          </w:tcPr>
          <w:p w14:paraId="0502994A" w14:textId="77777777" w:rsidR="00E84913" w:rsidRDefault="00E84913" w:rsidP="00E84913">
            <w:r w:rsidRPr="00EC1605">
              <w:t>Infrared radiation and types of molecular vibrations, functional group and fingerprint region. IR spectra of alkanes, alkenes and simple alcohols (inter and intramolecular hydrogen bonding), aldehydes, ketones, carboxylic acids and their derivatives (effect of substitution on &gt;C=O stretching absorptions).</w:t>
            </w:r>
          </w:p>
          <w:p w14:paraId="58DA6D48" w14:textId="7871F2BC" w:rsidR="00C10778" w:rsidRDefault="00C10778" w:rsidP="00C10778">
            <w:pPr>
              <w:jc w:val="both"/>
            </w:pPr>
          </w:p>
        </w:tc>
        <w:tc>
          <w:tcPr>
            <w:tcW w:w="1994" w:type="dxa"/>
          </w:tcPr>
          <w:p w14:paraId="758915FB" w14:textId="77777777" w:rsidR="00C10778" w:rsidRPr="00ED73F1" w:rsidRDefault="00C10778" w:rsidP="00C10778">
            <w:pPr>
              <w:pStyle w:val="ListParagraph"/>
              <w:numPr>
                <w:ilvl w:val="0"/>
                <w:numId w:val="1"/>
              </w:numPr>
              <w:ind w:left="185" w:hanging="185"/>
              <w:rPr>
                <w:sz w:val="20"/>
                <w:szCs w:val="20"/>
              </w:rPr>
            </w:pPr>
            <w:r w:rsidRPr="00ED73F1">
              <w:rPr>
                <w:sz w:val="20"/>
                <w:szCs w:val="20"/>
              </w:rPr>
              <w:t>Lecture based instruction</w:t>
            </w:r>
          </w:p>
          <w:p w14:paraId="271D28F5" w14:textId="77777777" w:rsidR="00C10778" w:rsidRPr="00ED73F1" w:rsidRDefault="00C10778" w:rsidP="00C10778">
            <w:pPr>
              <w:pStyle w:val="ListParagraph"/>
              <w:numPr>
                <w:ilvl w:val="0"/>
                <w:numId w:val="1"/>
              </w:numPr>
              <w:ind w:left="185" w:hanging="185"/>
              <w:rPr>
                <w:sz w:val="20"/>
                <w:szCs w:val="20"/>
              </w:rPr>
            </w:pPr>
            <w:r w:rsidRPr="00ED73F1">
              <w:rPr>
                <w:sz w:val="20"/>
                <w:szCs w:val="20"/>
              </w:rPr>
              <w:t>Inquiry based learning</w:t>
            </w:r>
          </w:p>
          <w:p w14:paraId="24B912B3" w14:textId="77777777" w:rsidR="00C10778" w:rsidRPr="00ED73F1" w:rsidRDefault="00C10778" w:rsidP="00C10778">
            <w:pPr>
              <w:pStyle w:val="ListParagraph"/>
              <w:numPr>
                <w:ilvl w:val="0"/>
                <w:numId w:val="1"/>
              </w:numPr>
              <w:ind w:left="185" w:hanging="185"/>
              <w:rPr>
                <w:sz w:val="20"/>
                <w:szCs w:val="20"/>
              </w:rPr>
            </w:pPr>
            <w:r w:rsidRPr="00ED73F1">
              <w:rPr>
                <w:sz w:val="20"/>
                <w:szCs w:val="20"/>
              </w:rPr>
              <w:t>Laboratory Experiments</w:t>
            </w:r>
          </w:p>
          <w:p w14:paraId="6B0F32BE" w14:textId="77777777" w:rsidR="00C10778" w:rsidRPr="00ED73F1" w:rsidRDefault="00C10778" w:rsidP="00C10778">
            <w:pPr>
              <w:pStyle w:val="ListParagraph"/>
              <w:numPr>
                <w:ilvl w:val="0"/>
                <w:numId w:val="1"/>
              </w:numPr>
              <w:ind w:left="185" w:hanging="185"/>
              <w:rPr>
                <w:sz w:val="20"/>
                <w:szCs w:val="20"/>
              </w:rPr>
            </w:pPr>
            <w:r w:rsidRPr="00ED73F1">
              <w:rPr>
                <w:sz w:val="20"/>
                <w:szCs w:val="20"/>
              </w:rPr>
              <w:t>Flipped Classroom</w:t>
            </w:r>
          </w:p>
          <w:p w14:paraId="411A9B6F" w14:textId="77777777" w:rsidR="00C10778" w:rsidRPr="00ED73F1" w:rsidRDefault="00C10778" w:rsidP="00C10778">
            <w:pPr>
              <w:pStyle w:val="ListParagraph"/>
              <w:numPr>
                <w:ilvl w:val="0"/>
                <w:numId w:val="1"/>
              </w:numPr>
              <w:ind w:left="185" w:hanging="185"/>
              <w:rPr>
                <w:sz w:val="20"/>
                <w:szCs w:val="20"/>
              </w:rPr>
            </w:pPr>
            <w:r w:rsidRPr="00ED73F1">
              <w:rPr>
                <w:sz w:val="20"/>
                <w:szCs w:val="20"/>
              </w:rPr>
              <w:t>Interactive simulations</w:t>
            </w:r>
          </w:p>
          <w:p w14:paraId="34C9C745" w14:textId="77777777" w:rsidR="00C10778" w:rsidRPr="00ED73F1" w:rsidRDefault="00C10778" w:rsidP="00C10778">
            <w:pPr>
              <w:pStyle w:val="ListParagraph"/>
              <w:numPr>
                <w:ilvl w:val="0"/>
                <w:numId w:val="1"/>
              </w:numPr>
              <w:ind w:left="185" w:hanging="185"/>
              <w:rPr>
                <w:sz w:val="20"/>
                <w:szCs w:val="20"/>
              </w:rPr>
            </w:pPr>
            <w:r w:rsidRPr="00ED73F1">
              <w:rPr>
                <w:sz w:val="20"/>
                <w:szCs w:val="20"/>
              </w:rPr>
              <w:t>Problem based learning</w:t>
            </w:r>
          </w:p>
          <w:p w14:paraId="1E0105D6" w14:textId="3BEE62A8" w:rsidR="00C10778" w:rsidRDefault="00C10778" w:rsidP="00C10778">
            <w:pPr>
              <w:pStyle w:val="ListParagraph"/>
              <w:numPr>
                <w:ilvl w:val="0"/>
                <w:numId w:val="1"/>
              </w:numPr>
              <w:ind w:left="185" w:hanging="142"/>
            </w:pPr>
            <w:r w:rsidRPr="00C10778">
              <w:rPr>
                <w:sz w:val="20"/>
                <w:szCs w:val="20"/>
              </w:rPr>
              <w:t>Blended learning</w:t>
            </w:r>
          </w:p>
        </w:tc>
      </w:tr>
      <w:tr w:rsidR="00C10778" w14:paraId="249E2CAC" w14:textId="77777777" w:rsidTr="008D37F0">
        <w:tc>
          <w:tcPr>
            <w:tcW w:w="1267" w:type="dxa"/>
          </w:tcPr>
          <w:p w14:paraId="2D678DBD" w14:textId="77777777" w:rsidR="00C10778" w:rsidRDefault="00C10778" w:rsidP="00C10778">
            <w:r>
              <w:lastRenderedPageBreak/>
              <w:t>30-10-24</w:t>
            </w:r>
          </w:p>
          <w:p w14:paraId="78B5467A" w14:textId="77777777" w:rsidR="00C10778" w:rsidRDefault="00C10778" w:rsidP="00C10778">
            <w:pPr>
              <w:jc w:val="center"/>
            </w:pPr>
            <w:r>
              <w:t>To</w:t>
            </w:r>
          </w:p>
          <w:p w14:paraId="5D5DA6B6" w14:textId="77777777" w:rsidR="00C10778" w:rsidRDefault="00C10778" w:rsidP="00C10778">
            <w:pPr>
              <w:jc w:val="center"/>
            </w:pPr>
            <w:r>
              <w:t>9-11-24</w:t>
            </w:r>
          </w:p>
        </w:tc>
        <w:tc>
          <w:tcPr>
            <w:tcW w:w="6232" w:type="dxa"/>
          </w:tcPr>
          <w:p w14:paraId="62CCBD2B" w14:textId="467A14A0" w:rsidR="00C10778" w:rsidRDefault="00E84913" w:rsidP="00C10778">
            <w:r w:rsidRPr="00B4672D">
              <w:t xml:space="preserve">Nuclear Magnetic Resonance Spectroscopy: Principle of nuclear magnetic resonance, number of signals, peak areas equivalent &amp; non-equivalent protons, positions of signals, chemical shift. Shielding &amp; </w:t>
            </w:r>
            <w:proofErr w:type="spellStart"/>
            <w:r w:rsidRPr="00B4672D">
              <w:t>deshielding</w:t>
            </w:r>
            <w:proofErr w:type="spellEnd"/>
            <w:r w:rsidRPr="00B4672D">
              <w:t xml:space="preserve"> of protons, proton </w:t>
            </w:r>
            <w:proofErr w:type="spellStart"/>
            <w:r w:rsidRPr="00B4672D">
              <w:t>counting</w:t>
            </w:r>
            <w:r>
              <w:t>.</w:t>
            </w:r>
            <w:r w:rsidR="00E713E9" w:rsidRPr="00B4672D">
              <w:t>splitting</w:t>
            </w:r>
            <w:proofErr w:type="spellEnd"/>
            <w:r w:rsidR="00E713E9" w:rsidRPr="00B4672D">
              <w:t xml:space="preserve"> of signals &amp; coupling constants, magnetic equivalence of protons. Discussion of PMR spectra of molecules : ethyl bromide, n – propyl bromide, isopropyl bromide 1,1-dibromoethane 1,1,2- tribromo ethane, ethanol, toluene, acetaldehyde, acetophenone. Simple problems on PMR spectroscopy for structure determination of organic compounds.</w:t>
            </w:r>
          </w:p>
        </w:tc>
        <w:tc>
          <w:tcPr>
            <w:tcW w:w="1994" w:type="dxa"/>
          </w:tcPr>
          <w:p w14:paraId="326B644B" w14:textId="77777777" w:rsidR="00C10778" w:rsidRPr="00ED73F1" w:rsidRDefault="00C10778" w:rsidP="00C10778">
            <w:pPr>
              <w:pStyle w:val="ListParagraph"/>
              <w:numPr>
                <w:ilvl w:val="0"/>
                <w:numId w:val="1"/>
              </w:numPr>
              <w:ind w:left="185" w:hanging="185"/>
              <w:rPr>
                <w:sz w:val="20"/>
                <w:szCs w:val="20"/>
              </w:rPr>
            </w:pPr>
            <w:r w:rsidRPr="00ED73F1">
              <w:rPr>
                <w:sz w:val="20"/>
                <w:szCs w:val="20"/>
              </w:rPr>
              <w:t>Lecture based instruction</w:t>
            </w:r>
          </w:p>
          <w:p w14:paraId="5CF35A26" w14:textId="77777777" w:rsidR="00C10778" w:rsidRPr="00ED73F1" w:rsidRDefault="00C10778" w:rsidP="00C10778">
            <w:pPr>
              <w:pStyle w:val="ListParagraph"/>
              <w:numPr>
                <w:ilvl w:val="0"/>
                <w:numId w:val="1"/>
              </w:numPr>
              <w:ind w:left="185" w:hanging="185"/>
              <w:rPr>
                <w:sz w:val="20"/>
                <w:szCs w:val="20"/>
              </w:rPr>
            </w:pPr>
            <w:r w:rsidRPr="00ED73F1">
              <w:rPr>
                <w:sz w:val="20"/>
                <w:szCs w:val="20"/>
              </w:rPr>
              <w:t>Inquiry based learning</w:t>
            </w:r>
          </w:p>
          <w:p w14:paraId="7ED659E3" w14:textId="77777777" w:rsidR="00C10778" w:rsidRPr="00ED73F1" w:rsidRDefault="00C10778" w:rsidP="00C10778">
            <w:pPr>
              <w:pStyle w:val="ListParagraph"/>
              <w:numPr>
                <w:ilvl w:val="0"/>
                <w:numId w:val="1"/>
              </w:numPr>
              <w:ind w:left="185" w:hanging="185"/>
              <w:rPr>
                <w:sz w:val="20"/>
                <w:szCs w:val="20"/>
              </w:rPr>
            </w:pPr>
            <w:r w:rsidRPr="00ED73F1">
              <w:rPr>
                <w:sz w:val="20"/>
                <w:szCs w:val="20"/>
              </w:rPr>
              <w:t>Laboratory Experiments</w:t>
            </w:r>
          </w:p>
          <w:p w14:paraId="004363DD" w14:textId="77777777" w:rsidR="00C10778" w:rsidRPr="00ED73F1" w:rsidRDefault="00C10778" w:rsidP="00C10778">
            <w:pPr>
              <w:pStyle w:val="ListParagraph"/>
              <w:numPr>
                <w:ilvl w:val="0"/>
                <w:numId w:val="1"/>
              </w:numPr>
              <w:ind w:left="185" w:hanging="185"/>
              <w:rPr>
                <w:sz w:val="20"/>
                <w:szCs w:val="20"/>
              </w:rPr>
            </w:pPr>
            <w:r w:rsidRPr="00ED73F1">
              <w:rPr>
                <w:sz w:val="20"/>
                <w:szCs w:val="20"/>
              </w:rPr>
              <w:t>Flipped Classroom</w:t>
            </w:r>
          </w:p>
          <w:p w14:paraId="345AB548" w14:textId="77777777" w:rsidR="00C10778" w:rsidRPr="00ED73F1" w:rsidRDefault="00C10778" w:rsidP="00C10778">
            <w:pPr>
              <w:pStyle w:val="ListParagraph"/>
              <w:numPr>
                <w:ilvl w:val="0"/>
                <w:numId w:val="1"/>
              </w:numPr>
              <w:ind w:left="185" w:hanging="185"/>
              <w:rPr>
                <w:sz w:val="20"/>
                <w:szCs w:val="20"/>
              </w:rPr>
            </w:pPr>
            <w:r w:rsidRPr="00ED73F1">
              <w:rPr>
                <w:sz w:val="20"/>
                <w:szCs w:val="20"/>
              </w:rPr>
              <w:t>Interactive simulations</w:t>
            </w:r>
          </w:p>
          <w:p w14:paraId="16E95424" w14:textId="77777777" w:rsidR="00C10778" w:rsidRPr="00ED73F1" w:rsidRDefault="00C10778" w:rsidP="00C10778">
            <w:pPr>
              <w:pStyle w:val="ListParagraph"/>
              <w:numPr>
                <w:ilvl w:val="0"/>
                <w:numId w:val="1"/>
              </w:numPr>
              <w:ind w:left="185" w:hanging="185"/>
              <w:rPr>
                <w:sz w:val="20"/>
                <w:szCs w:val="20"/>
              </w:rPr>
            </w:pPr>
            <w:r w:rsidRPr="00ED73F1">
              <w:rPr>
                <w:sz w:val="20"/>
                <w:szCs w:val="20"/>
              </w:rPr>
              <w:t>Problem based learning</w:t>
            </w:r>
          </w:p>
          <w:p w14:paraId="245D2697" w14:textId="3EF48D7D" w:rsidR="00C10778" w:rsidRDefault="00C10778" w:rsidP="00C10778">
            <w:pPr>
              <w:pStyle w:val="ListParagraph"/>
              <w:numPr>
                <w:ilvl w:val="0"/>
                <w:numId w:val="1"/>
              </w:numPr>
              <w:tabs>
                <w:tab w:val="left" w:pos="326"/>
              </w:tabs>
              <w:ind w:left="185" w:hanging="185"/>
            </w:pPr>
            <w:r w:rsidRPr="00ED73F1">
              <w:rPr>
                <w:sz w:val="20"/>
                <w:szCs w:val="20"/>
              </w:rPr>
              <w:t>Blended</w:t>
            </w:r>
            <w:r>
              <w:rPr>
                <w:sz w:val="20"/>
                <w:szCs w:val="20"/>
              </w:rPr>
              <w:t xml:space="preserve"> </w:t>
            </w:r>
            <w:r w:rsidRPr="00ED73F1">
              <w:rPr>
                <w:sz w:val="20"/>
                <w:szCs w:val="20"/>
              </w:rPr>
              <w:t>learning</w:t>
            </w:r>
          </w:p>
        </w:tc>
      </w:tr>
      <w:tr w:rsidR="00C10778" w14:paraId="56DE3AC9" w14:textId="77777777" w:rsidTr="008D37F0">
        <w:tc>
          <w:tcPr>
            <w:tcW w:w="1267" w:type="dxa"/>
          </w:tcPr>
          <w:p w14:paraId="632496B4" w14:textId="77777777" w:rsidR="00C10778" w:rsidRDefault="00C10778" w:rsidP="00C10778">
            <w:r>
              <w:t xml:space="preserve">15-11-24 Onwards </w:t>
            </w:r>
          </w:p>
        </w:tc>
        <w:tc>
          <w:tcPr>
            <w:tcW w:w="6232" w:type="dxa"/>
          </w:tcPr>
          <w:p w14:paraId="0DB65787" w14:textId="77777777" w:rsidR="00C10778" w:rsidRDefault="00C10778" w:rsidP="00C10778">
            <w:r>
              <w:t>Revision for MMT</w:t>
            </w:r>
          </w:p>
          <w:p w14:paraId="27488B3E" w14:textId="77777777" w:rsidR="00C10778" w:rsidRDefault="00C10778" w:rsidP="00C10778">
            <w:r>
              <w:t>MMT Tentative</w:t>
            </w:r>
          </w:p>
        </w:tc>
        <w:tc>
          <w:tcPr>
            <w:tcW w:w="1994" w:type="dxa"/>
          </w:tcPr>
          <w:p w14:paraId="2512A204" w14:textId="77777777" w:rsidR="00C10778" w:rsidRDefault="00C10778" w:rsidP="00C10778">
            <w:r w:rsidRPr="00030D54">
              <w:rPr>
                <w:sz w:val="20"/>
                <w:szCs w:val="20"/>
              </w:rPr>
              <w:t>Class Test, Student Presentation, Problem Solving</w:t>
            </w:r>
          </w:p>
        </w:tc>
      </w:tr>
      <w:tr w:rsidR="001B6C69" w14:paraId="7E4760D0" w14:textId="77777777" w:rsidTr="008D37F0">
        <w:tc>
          <w:tcPr>
            <w:tcW w:w="1267" w:type="dxa"/>
          </w:tcPr>
          <w:p w14:paraId="268207DD" w14:textId="77777777" w:rsidR="001B6C69" w:rsidRDefault="001B6C69" w:rsidP="001B6C69">
            <w:r>
              <w:t>15-12-24</w:t>
            </w:r>
          </w:p>
          <w:p w14:paraId="657470C4" w14:textId="77777777" w:rsidR="001B6C69" w:rsidRDefault="001B6C69" w:rsidP="001B6C69">
            <w:pPr>
              <w:jc w:val="center"/>
            </w:pPr>
            <w:r>
              <w:t>To</w:t>
            </w:r>
          </w:p>
          <w:p w14:paraId="3F16F3FB" w14:textId="77777777" w:rsidR="001B6C69" w:rsidRDefault="001B6C69" w:rsidP="001B6C69">
            <w:pPr>
              <w:jc w:val="center"/>
            </w:pPr>
            <w:r>
              <w:t>31-12-24</w:t>
            </w:r>
          </w:p>
        </w:tc>
        <w:tc>
          <w:tcPr>
            <w:tcW w:w="6232" w:type="dxa"/>
          </w:tcPr>
          <w:p w14:paraId="6E9AC9C9" w14:textId="182897F0" w:rsidR="001B6C69" w:rsidRDefault="001B6C69" w:rsidP="001B6C69">
            <w:r w:rsidRPr="00B4672D">
              <w:t xml:space="preserve">Nuclear Magnetic Resonance Spectroscopy: Principle of nuclear magnetic resonance, number of signals, peak areas equivalent &amp; non-equivalent protons, positions of signals, chemical shift. Shielding &amp; </w:t>
            </w:r>
            <w:proofErr w:type="spellStart"/>
            <w:r w:rsidRPr="00B4672D">
              <w:t>deshielding</w:t>
            </w:r>
            <w:proofErr w:type="spellEnd"/>
            <w:r w:rsidRPr="00B4672D">
              <w:t xml:space="preserve"> of protons, proton </w:t>
            </w:r>
            <w:proofErr w:type="spellStart"/>
            <w:r w:rsidRPr="00B4672D">
              <w:t>counting</w:t>
            </w:r>
            <w:r>
              <w:t>.</w:t>
            </w:r>
            <w:r w:rsidRPr="00B4672D">
              <w:t>splitting</w:t>
            </w:r>
            <w:proofErr w:type="spellEnd"/>
            <w:r w:rsidRPr="00B4672D">
              <w:t xml:space="preserve"> of signals &amp; coupling constants, magnetic equivalence of protons. Discussion of PMR spectra of molecules : ethyl bromide, n – propyl bromide, isopropyl bromide 1,1-dibromoethane 1,1,2- tribromo ethane, ethanol, toluene, acetaldehyde, acetophenone. Simple problems on PMR spectroscopy for structure determination of organic compounds.</w:t>
            </w:r>
          </w:p>
        </w:tc>
        <w:tc>
          <w:tcPr>
            <w:tcW w:w="1994" w:type="dxa"/>
          </w:tcPr>
          <w:p w14:paraId="61D43776" w14:textId="77777777" w:rsidR="001B6C69" w:rsidRPr="00ED73F1" w:rsidRDefault="001B6C69" w:rsidP="001B6C69">
            <w:pPr>
              <w:pStyle w:val="ListParagraph"/>
              <w:numPr>
                <w:ilvl w:val="0"/>
                <w:numId w:val="1"/>
              </w:numPr>
              <w:ind w:left="185" w:hanging="185"/>
              <w:rPr>
                <w:sz w:val="20"/>
                <w:szCs w:val="20"/>
              </w:rPr>
            </w:pPr>
            <w:r w:rsidRPr="00ED73F1">
              <w:rPr>
                <w:sz w:val="20"/>
                <w:szCs w:val="20"/>
              </w:rPr>
              <w:t>Lecture based instruction</w:t>
            </w:r>
          </w:p>
          <w:p w14:paraId="25608369" w14:textId="77777777" w:rsidR="001B6C69" w:rsidRPr="00ED73F1" w:rsidRDefault="001B6C69" w:rsidP="001B6C69">
            <w:pPr>
              <w:pStyle w:val="ListParagraph"/>
              <w:numPr>
                <w:ilvl w:val="0"/>
                <w:numId w:val="1"/>
              </w:numPr>
              <w:ind w:left="185" w:hanging="185"/>
              <w:rPr>
                <w:sz w:val="20"/>
                <w:szCs w:val="20"/>
              </w:rPr>
            </w:pPr>
            <w:r w:rsidRPr="00ED73F1">
              <w:rPr>
                <w:sz w:val="20"/>
                <w:szCs w:val="20"/>
              </w:rPr>
              <w:t>Inquiry based learning</w:t>
            </w:r>
          </w:p>
          <w:p w14:paraId="029E08F2" w14:textId="77777777" w:rsidR="001B6C69" w:rsidRPr="00ED73F1" w:rsidRDefault="001B6C69" w:rsidP="001B6C69">
            <w:pPr>
              <w:pStyle w:val="ListParagraph"/>
              <w:numPr>
                <w:ilvl w:val="0"/>
                <w:numId w:val="1"/>
              </w:numPr>
              <w:ind w:left="185" w:hanging="185"/>
              <w:rPr>
                <w:sz w:val="20"/>
                <w:szCs w:val="20"/>
              </w:rPr>
            </w:pPr>
            <w:r w:rsidRPr="00ED73F1">
              <w:rPr>
                <w:sz w:val="20"/>
                <w:szCs w:val="20"/>
              </w:rPr>
              <w:t>Laboratory Experiments</w:t>
            </w:r>
          </w:p>
          <w:p w14:paraId="03C9EF6E" w14:textId="77777777" w:rsidR="001B6C69" w:rsidRPr="00ED73F1" w:rsidRDefault="001B6C69" w:rsidP="001B6C69">
            <w:pPr>
              <w:pStyle w:val="ListParagraph"/>
              <w:numPr>
                <w:ilvl w:val="0"/>
                <w:numId w:val="1"/>
              </w:numPr>
              <w:ind w:left="185" w:hanging="185"/>
              <w:rPr>
                <w:sz w:val="20"/>
                <w:szCs w:val="20"/>
              </w:rPr>
            </w:pPr>
            <w:r w:rsidRPr="00ED73F1">
              <w:rPr>
                <w:sz w:val="20"/>
                <w:szCs w:val="20"/>
              </w:rPr>
              <w:t>Flipped Classroom</w:t>
            </w:r>
          </w:p>
          <w:p w14:paraId="74F2F553" w14:textId="77777777" w:rsidR="001B6C69" w:rsidRPr="00ED73F1" w:rsidRDefault="001B6C69" w:rsidP="001B6C69">
            <w:pPr>
              <w:pStyle w:val="ListParagraph"/>
              <w:numPr>
                <w:ilvl w:val="0"/>
                <w:numId w:val="1"/>
              </w:numPr>
              <w:ind w:left="185" w:hanging="185"/>
              <w:rPr>
                <w:sz w:val="20"/>
                <w:szCs w:val="20"/>
              </w:rPr>
            </w:pPr>
            <w:r w:rsidRPr="00ED73F1">
              <w:rPr>
                <w:sz w:val="20"/>
                <w:szCs w:val="20"/>
              </w:rPr>
              <w:t>Interactive simulations</w:t>
            </w:r>
          </w:p>
          <w:p w14:paraId="27BA61FD" w14:textId="77777777" w:rsidR="001B6C69" w:rsidRPr="00ED73F1" w:rsidRDefault="001B6C69" w:rsidP="001B6C69">
            <w:pPr>
              <w:pStyle w:val="ListParagraph"/>
              <w:numPr>
                <w:ilvl w:val="0"/>
                <w:numId w:val="1"/>
              </w:numPr>
              <w:ind w:left="185" w:hanging="185"/>
              <w:rPr>
                <w:sz w:val="20"/>
                <w:szCs w:val="20"/>
              </w:rPr>
            </w:pPr>
            <w:r w:rsidRPr="00ED73F1">
              <w:rPr>
                <w:sz w:val="20"/>
                <w:szCs w:val="20"/>
              </w:rPr>
              <w:t>Problem based learning</w:t>
            </w:r>
          </w:p>
          <w:p w14:paraId="01C85A93" w14:textId="344DE062" w:rsidR="001B6C69" w:rsidRDefault="001B6C69" w:rsidP="001B6C69">
            <w:pPr>
              <w:pStyle w:val="ListParagraph"/>
              <w:numPr>
                <w:ilvl w:val="0"/>
                <w:numId w:val="1"/>
              </w:numPr>
              <w:ind w:left="184" w:hanging="142"/>
            </w:pPr>
            <w:r w:rsidRPr="00ED73F1">
              <w:rPr>
                <w:sz w:val="20"/>
                <w:szCs w:val="20"/>
              </w:rPr>
              <w:t>Blended learning</w:t>
            </w:r>
          </w:p>
        </w:tc>
      </w:tr>
      <w:tr w:rsidR="001B6C69" w14:paraId="4D8ABB6A" w14:textId="77777777" w:rsidTr="008D37F0">
        <w:tc>
          <w:tcPr>
            <w:tcW w:w="1267" w:type="dxa"/>
          </w:tcPr>
          <w:p w14:paraId="1359FA3D" w14:textId="77777777" w:rsidR="001B6C69" w:rsidRDefault="001B6C69" w:rsidP="001B6C69">
            <w:r>
              <w:t xml:space="preserve">4-02-24 </w:t>
            </w:r>
          </w:p>
          <w:p w14:paraId="7DE1A523" w14:textId="77777777" w:rsidR="001B6C69" w:rsidRDefault="001B6C69" w:rsidP="001B6C69">
            <w:pPr>
              <w:jc w:val="center"/>
            </w:pPr>
            <w:r>
              <w:t>To</w:t>
            </w:r>
          </w:p>
          <w:p w14:paraId="54892BA5" w14:textId="77777777" w:rsidR="001B6C69" w:rsidRDefault="001B6C69" w:rsidP="001B6C69">
            <w:r>
              <w:t>17-02-24</w:t>
            </w:r>
          </w:p>
        </w:tc>
        <w:tc>
          <w:tcPr>
            <w:tcW w:w="6232" w:type="dxa"/>
          </w:tcPr>
          <w:p w14:paraId="5E6C1D97" w14:textId="77777777" w:rsidR="001B6C69" w:rsidRDefault="001B6C69" w:rsidP="001B6C69">
            <w:r>
              <w:t xml:space="preserve">Revision and hands on experience for </w:t>
            </w:r>
            <w:proofErr w:type="spellStart"/>
            <w:r>
              <w:t>practicals</w:t>
            </w:r>
            <w:proofErr w:type="spellEnd"/>
          </w:p>
          <w:p w14:paraId="2D5C4391" w14:textId="1CDEF0DE" w:rsidR="001B6C69" w:rsidRPr="003C0578" w:rsidRDefault="001B6C69" w:rsidP="001B6C69">
            <w:r>
              <w:t>Class Test</w:t>
            </w:r>
          </w:p>
        </w:tc>
        <w:tc>
          <w:tcPr>
            <w:tcW w:w="1994" w:type="dxa"/>
          </w:tcPr>
          <w:p w14:paraId="4798D75C" w14:textId="77777777" w:rsidR="001B6C69" w:rsidRDefault="001B6C69" w:rsidP="001B6C69">
            <w:r w:rsidRPr="00030D54">
              <w:rPr>
                <w:sz w:val="20"/>
                <w:szCs w:val="20"/>
              </w:rPr>
              <w:t>Class Test, Student Presentation, Problem Solving</w:t>
            </w:r>
          </w:p>
        </w:tc>
      </w:tr>
      <w:tr w:rsidR="001B6C69" w14:paraId="6755D864" w14:textId="77777777" w:rsidTr="008D37F0">
        <w:tc>
          <w:tcPr>
            <w:tcW w:w="1267" w:type="dxa"/>
          </w:tcPr>
          <w:p w14:paraId="5E44A6ED" w14:textId="77777777" w:rsidR="001B6C69" w:rsidRDefault="001B6C69" w:rsidP="001B6C69">
            <w:r>
              <w:t>18-02-24</w:t>
            </w:r>
          </w:p>
          <w:p w14:paraId="0AC4AEA3" w14:textId="77777777" w:rsidR="001B6C69" w:rsidRDefault="001B6C69" w:rsidP="001B6C69">
            <w:pPr>
              <w:jc w:val="center"/>
            </w:pPr>
            <w:r>
              <w:t>To</w:t>
            </w:r>
          </w:p>
          <w:p w14:paraId="366C6334" w14:textId="77777777" w:rsidR="001B6C69" w:rsidRDefault="001B6C69" w:rsidP="001B6C69">
            <w:pPr>
              <w:jc w:val="center"/>
            </w:pPr>
            <w:r>
              <w:t>29-02-24</w:t>
            </w:r>
          </w:p>
        </w:tc>
        <w:tc>
          <w:tcPr>
            <w:tcW w:w="6232" w:type="dxa"/>
          </w:tcPr>
          <w:p w14:paraId="70B086EB" w14:textId="75EC45D0" w:rsidR="001B6C69" w:rsidRDefault="001B6C69" w:rsidP="001B6C69">
            <w:r>
              <w:t xml:space="preserve">Revision and class test </w:t>
            </w:r>
            <w:r w:rsidR="006A5A95">
              <w:t>on each section based on HPU exam pattern</w:t>
            </w:r>
          </w:p>
        </w:tc>
        <w:tc>
          <w:tcPr>
            <w:tcW w:w="1994" w:type="dxa"/>
          </w:tcPr>
          <w:p w14:paraId="3F34CAD3" w14:textId="77777777" w:rsidR="001B6C69" w:rsidRDefault="001B6C69" w:rsidP="001B6C69">
            <w:r>
              <w:t>Class Test, Student Presentation, Problem Solving</w:t>
            </w:r>
          </w:p>
        </w:tc>
      </w:tr>
      <w:tr w:rsidR="001B6C69" w14:paraId="2D7CD33C" w14:textId="77777777" w:rsidTr="008D37F0">
        <w:tc>
          <w:tcPr>
            <w:tcW w:w="1267" w:type="dxa"/>
          </w:tcPr>
          <w:p w14:paraId="635B6911" w14:textId="77777777" w:rsidR="001B6C69" w:rsidRDefault="001B6C69" w:rsidP="001B6C69">
            <w:r>
              <w:t>March 2024</w:t>
            </w:r>
          </w:p>
        </w:tc>
        <w:tc>
          <w:tcPr>
            <w:tcW w:w="6232" w:type="dxa"/>
          </w:tcPr>
          <w:p w14:paraId="44DA8ADD" w14:textId="77777777" w:rsidR="001B6C69" w:rsidRDefault="001B6C69" w:rsidP="001B6C69">
            <w:r>
              <w:t xml:space="preserve">Final </w:t>
            </w:r>
            <w:proofErr w:type="spellStart"/>
            <w:r>
              <w:t>Practicals</w:t>
            </w:r>
            <w:proofErr w:type="spellEnd"/>
          </w:p>
        </w:tc>
        <w:tc>
          <w:tcPr>
            <w:tcW w:w="1994" w:type="dxa"/>
          </w:tcPr>
          <w:p w14:paraId="0F0E2A63" w14:textId="77777777" w:rsidR="001B6C69" w:rsidRDefault="001B6C69" w:rsidP="001B6C69"/>
        </w:tc>
      </w:tr>
    </w:tbl>
    <w:p w14:paraId="28C07246" w14:textId="77777777" w:rsidR="008D37F0" w:rsidRDefault="008D37F0" w:rsidP="008D37F0">
      <w:pPr>
        <w:jc w:val="center"/>
      </w:pPr>
    </w:p>
    <w:p w14:paraId="79ECBA39" w14:textId="77777777" w:rsidR="008D37F0" w:rsidRPr="006B7791" w:rsidRDefault="008D37F0" w:rsidP="008D37F0">
      <w:pPr>
        <w:jc w:val="center"/>
      </w:pPr>
    </w:p>
    <w:p w14:paraId="2164FAAF" w14:textId="77777777" w:rsidR="008D37F0" w:rsidRPr="008D37F0" w:rsidRDefault="008D37F0" w:rsidP="008D37F0"/>
    <w:sectPr w:rsidR="008D37F0" w:rsidRPr="008D37F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85AC3" w14:textId="77777777" w:rsidR="008D37F0" w:rsidRDefault="008D37F0" w:rsidP="008D37F0">
      <w:pPr>
        <w:spacing w:after="0" w:line="240" w:lineRule="auto"/>
      </w:pPr>
      <w:r>
        <w:separator/>
      </w:r>
    </w:p>
  </w:endnote>
  <w:endnote w:type="continuationSeparator" w:id="0">
    <w:p w14:paraId="4885A5BF" w14:textId="77777777" w:rsidR="008D37F0" w:rsidRDefault="008D37F0" w:rsidP="008D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4BBD5" w14:textId="77777777" w:rsidR="00824CB0" w:rsidRDefault="00824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610536"/>
      <w:docPartObj>
        <w:docPartGallery w:val="Page Numbers (Bottom of Page)"/>
        <w:docPartUnique/>
      </w:docPartObj>
    </w:sdtPr>
    <w:sdtEndPr>
      <w:rPr>
        <w:noProof/>
      </w:rPr>
    </w:sdtEndPr>
    <w:sdtContent>
      <w:p w14:paraId="41B3A44B" w14:textId="22B1E9F7" w:rsidR="00C028CA" w:rsidRDefault="00C028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45B845" w14:textId="77777777" w:rsidR="008D37F0" w:rsidRDefault="008D37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94EF7" w14:textId="77777777" w:rsidR="00824CB0" w:rsidRDefault="0082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4FC7F" w14:textId="77777777" w:rsidR="008D37F0" w:rsidRDefault="008D37F0" w:rsidP="008D37F0">
      <w:pPr>
        <w:spacing w:after="0" w:line="240" w:lineRule="auto"/>
      </w:pPr>
      <w:r>
        <w:separator/>
      </w:r>
    </w:p>
  </w:footnote>
  <w:footnote w:type="continuationSeparator" w:id="0">
    <w:p w14:paraId="652419FB" w14:textId="77777777" w:rsidR="008D37F0" w:rsidRDefault="008D37F0" w:rsidP="008D3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31ED7" w14:textId="77777777" w:rsidR="00824CB0" w:rsidRDefault="00824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BF4B9" w14:textId="114713E9" w:rsidR="008D37F0" w:rsidRDefault="008D37F0" w:rsidP="008D37F0">
    <w:pPr>
      <w:pStyle w:val="Header"/>
      <w:jc w:val="center"/>
    </w:pPr>
    <w:r>
      <w:t>ABV GDC SUNNI, SHIMLA (H.P)</w:t>
    </w:r>
  </w:p>
  <w:p w14:paraId="7429AB37" w14:textId="71E268FD" w:rsidR="008D37F0" w:rsidRPr="008D37F0" w:rsidRDefault="008D37F0" w:rsidP="008D37F0">
    <w:pPr>
      <w:pStyle w:val="Header"/>
      <w:jc w:val="center"/>
      <w:rPr>
        <w:vertAlign w:val="subscript"/>
      </w:rPr>
    </w:pPr>
    <w:r>
      <w:t xml:space="preserve">Teaching Learning Schedule of </w:t>
    </w:r>
    <w:r w:rsidR="00824CB0">
      <w:t>3</w:t>
    </w:r>
    <w:r>
      <w:t>01</w:t>
    </w:r>
    <w:r>
      <w:rPr>
        <w:vertAlign w:val="superscript"/>
      </w:rPr>
      <w:t>Th</w:t>
    </w:r>
    <w:r>
      <w:t xml:space="preserve"> and </w:t>
    </w:r>
    <w:r w:rsidR="00824CB0">
      <w:t>3</w:t>
    </w:r>
    <w:r>
      <w:t>01</w:t>
    </w:r>
    <w:r>
      <w:rPr>
        <w:vertAlign w:val="superscript"/>
      </w:rPr>
      <w:t>PR</w:t>
    </w:r>
    <w:r>
      <w:t xml:space="preserve"> (2023-24)</w:t>
    </w:r>
    <w:r>
      <w:rPr>
        <w:vertAlign w:val="subscript"/>
      </w:rPr>
      <w:t xml:space="preserve"> </w:t>
    </w:r>
  </w:p>
  <w:p w14:paraId="084E398C" w14:textId="77777777" w:rsidR="008D37F0" w:rsidRDefault="008D37F0" w:rsidP="008D37F0">
    <w:pPr>
      <w:pStyle w:val="Header"/>
      <w:jc w:val="center"/>
    </w:pPr>
    <w:r>
      <w:t>ATOMIC STRUCTURE, BONDING, GENERAL ORGANIC CHEMISTRY &amp; ALIPHATIC</w:t>
    </w:r>
  </w:p>
  <w:p w14:paraId="42A6F372" w14:textId="3C026715" w:rsidR="008D37F0" w:rsidRPr="008D37F0" w:rsidRDefault="008D37F0" w:rsidP="008D37F0">
    <w:pPr>
      <w:pStyle w:val="Header"/>
      <w:jc w:val="center"/>
    </w:pPr>
    <w:r>
      <w:t xml:space="preserve"> HYDROCARBONS</w:t>
    </w:r>
  </w:p>
  <w:p w14:paraId="7FEE6EC5" w14:textId="77777777" w:rsidR="008D37F0" w:rsidRPr="008D37F0" w:rsidRDefault="008D37F0" w:rsidP="008D37F0">
    <w:pPr>
      <w:pStyle w:val="Header"/>
      <w:jc w:val="center"/>
    </w:pPr>
  </w:p>
  <w:p w14:paraId="6B13A5F9" w14:textId="77777777" w:rsidR="008D37F0" w:rsidRDefault="008D37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7E1D6" w14:textId="77777777" w:rsidR="00824CB0" w:rsidRDefault="00824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973BA"/>
    <w:multiLevelType w:val="hybridMultilevel"/>
    <w:tmpl w:val="12D869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40477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F0"/>
    <w:rsid w:val="00030D54"/>
    <w:rsid w:val="000843E4"/>
    <w:rsid w:val="000C233D"/>
    <w:rsid w:val="00110F87"/>
    <w:rsid w:val="001526A4"/>
    <w:rsid w:val="00156493"/>
    <w:rsid w:val="001822B8"/>
    <w:rsid w:val="001B6C69"/>
    <w:rsid w:val="0026202A"/>
    <w:rsid w:val="00302684"/>
    <w:rsid w:val="003151D2"/>
    <w:rsid w:val="00345A8D"/>
    <w:rsid w:val="00482B62"/>
    <w:rsid w:val="004E4546"/>
    <w:rsid w:val="005539E5"/>
    <w:rsid w:val="005E229D"/>
    <w:rsid w:val="006A5A95"/>
    <w:rsid w:val="006C1D6F"/>
    <w:rsid w:val="00824CB0"/>
    <w:rsid w:val="008D2656"/>
    <w:rsid w:val="008D37F0"/>
    <w:rsid w:val="008D680D"/>
    <w:rsid w:val="00930D0A"/>
    <w:rsid w:val="009A6ADD"/>
    <w:rsid w:val="00A2252B"/>
    <w:rsid w:val="00A952D0"/>
    <w:rsid w:val="00AC0FD4"/>
    <w:rsid w:val="00B4672D"/>
    <w:rsid w:val="00B6660A"/>
    <w:rsid w:val="00BE2C19"/>
    <w:rsid w:val="00C028CA"/>
    <w:rsid w:val="00C10778"/>
    <w:rsid w:val="00C73376"/>
    <w:rsid w:val="00C739F2"/>
    <w:rsid w:val="00D15448"/>
    <w:rsid w:val="00D30FE4"/>
    <w:rsid w:val="00D32A02"/>
    <w:rsid w:val="00D448D5"/>
    <w:rsid w:val="00E34819"/>
    <w:rsid w:val="00E713E9"/>
    <w:rsid w:val="00E84913"/>
    <w:rsid w:val="00EC1605"/>
    <w:rsid w:val="00ED73F1"/>
    <w:rsid w:val="00F26AF6"/>
    <w:rsid w:val="00F739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5B81C0"/>
  <w15:chartTrackingRefBased/>
  <w15:docId w15:val="{2F13A906-FCED-4566-B1B6-53E2CAF5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7F0"/>
  </w:style>
  <w:style w:type="paragraph" w:styleId="Heading1">
    <w:name w:val="heading 1"/>
    <w:basedOn w:val="Normal"/>
    <w:next w:val="Normal"/>
    <w:link w:val="Heading1Char"/>
    <w:uiPriority w:val="9"/>
    <w:qFormat/>
    <w:rsid w:val="008D37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37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7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7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7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7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7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7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7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7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7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7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7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7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7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7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7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7F0"/>
    <w:rPr>
      <w:rFonts w:eastAsiaTheme="majorEastAsia" w:cstheme="majorBidi"/>
      <w:color w:val="272727" w:themeColor="text1" w:themeTint="D8"/>
    </w:rPr>
  </w:style>
  <w:style w:type="paragraph" w:styleId="Title">
    <w:name w:val="Title"/>
    <w:basedOn w:val="Normal"/>
    <w:next w:val="Normal"/>
    <w:link w:val="TitleChar"/>
    <w:uiPriority w:val="10"/>
    <w:qFormat/>
    <w:rsid w:val="008D37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7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7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7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7F0"/>
    <w:pPr>
      <w:spacing w:before="160"/>
      <w:jc w:val="center"/>
    </w:pPr>
    <w:rPr>
      <w:i/>
      <w:iCs/>
      <w:color w:val="404040" w:themeColor="text1" w:themeTint="BF"/>
    </w:rPr>
  </w:style>
  <w:style w:type="character" w:customStyle="1" w:styleId="QuoteChar">
    <w:name w:val="Quote Char"/>
    <w:basedOn w:val="DefaultParagraphFont"/>
    <w:link w:val="Quote"/>
    <w:uiPriority w:val="29"/>
    <w:rsid w:val="008D37F0"/>
    <w:rPr>
      <w:i/>
      <w:iCs/>
      <w:color w:val="404040" w:themeColor="text1" w:themeTint="BF"/>
    </w:rPr>
  </w:style>
  <w:style w:type="paragraph" w:styleId="ListParagraph">
    <w:name w:val="List Paragraph"/>
    <w:basedOn w:val="Normal"/>
    <w:uiPriority w:val="34"/>
    <w:qFormat/>
    <w:rsid w:val="008D37F0"/>
    <w:pPr>
      <w:ind w:left="720"/>
      <w:contextualSpacing/>
    </w:pPr>
  </w:style>
  <w:style w:type="character" w:styleId="IntenseEmphasis">
    <w:name w:val="Intense Emphasis"/>
    <w:basedOn w:val="DefaultParagraphFont"/>
    <w:uiPriority w:val="21"/>
    <w:qFormat/>
    <w:rsid w:val="008D37F0"/>
    <w:rPr>
      <w:i/>
      <w:iCs/>
      <w:color w:val="0F4761" w:themeColor="accent1" w:themeShade="BF"/>
    </w:rPr>
  </w:style>
  <w:style w:type="paragraph" w:styleId="IntenseQuote">
    <w:name w:val="Intense Quote"/>
    <w:basedOn w:val="Normal"/>
    <w:next w:val="Normal"/>
    <w:link w:val="IntenseQuoteChar"/>
    <w:uiPriority w:val="30"/>
    <w:qFormat/>
    <w:rsid w:val="008D37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7F0"/>
    <w:rPr>
      <w:i/>
      <w:iCs/>
      <w:color w:val="0F4761" w:themeColor="accent1" w:themeShade="BF"/>
    </w:rPr>
  </w:style>
  <w:style w:type="character" w:styleId="IntenseReference">
    <w:name w:val="Intense Reference"/>
    <w:basedOn w:val="DefaultParagraphFont"/>
    <w:uiPriority w:val="32"/>
    <w:qFormat/>
    <w:rsid w:val="008D37F0"/>
    <w:rPr>
      <w:b/>
      <w:bCs/>
      <w:smallCaps/>
      <w:color w:val="0F4761" w:themeColor="accent1" w:themeShade="BF"/>
      <w:spacing w:val="5"/>
    </w:rPr>
  </w:style>
  <w:style w:type="table" w:styleId="TableGrid">
    <w:name w:val="Table Grid"/>
    <w:basedOn w:val="TableNormal"/>
    <w:uiPriority w:val="39"/>
    <w:rsid w:val="008D3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3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7F0"/>
  </w:style>
  <w:style w:type="paragraph" w:styleId="Footer">
    <w:name w:val="footer"/>
    <w:basedOn w:val="Normal"/>
    <w:link w:val="FooterChar"/>
    <w:uiPriority w:val="99"/>
    <w:unhideWhenUsed/>
    <w:rsid w:val="008D3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933</Words>
  <Characters>5321</Characters>
  <Application>Microsoft Office Word</Application>
  <DocSecurity>0</DocSecurity>
  <Lines>44</Lines>
  <Paragraphs>12</Paragraphs>
  <ScaleCrop>false</ScaleCrop>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subhash chand</dc:creator>
  <cp:keywords/>
  <dc:description/>
  <cp:lastModifiedBy>subhash chand</cp:lastModifiedBy>
  <cp:revision>36</cp:revision>
  <cp:lastPrinted>2024-09-24T16:32:00Z</cp:lastPrinted>
  <dcterms:created xsi:type="dcterms:W3CDTF">2024-09-24T15:32:00Z</dcterms:created>
  <dcterms:modified xsi:type="dcterms:W3CDTF">2024-10-13T05:17:00Z</dcterms:modified>
</cp:coreProperties>
</file>